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1C" w:rsidRPr="00710373" w:rsidRDefault="0073151C" w:rsidP="00710373">
      <w:pPr>
        <w:shd w:val="clear" w:color="auto" w:fill="FFFFFF"/>
        <w:tabs>
          <w:tab w:val="left" w:pos="1339"/>
        </w:tabs>
        <w:spacing w:after="0" w:line="240" w:lineRule="auto"/>
        <w:ind w:left="5529" w:right="5"/>
        <w:jc w:val="both"/>
        <w:rPr>
          <w:rFonts w:ascii="Times New Roman" w:hAnsi="Times New Roman" w:cs="Times New Roman"/>
          <w:sz w:val="24"/>
          <w:szCs w:val="24"/>
        </w:rPr>
      </w:pPr>
      <w:r w:rsidRPr="00710373">
        <w:rPr>
          <w:rFonts w:ascii="Times New Roman" w:hAnsi="Times New Roman" w:cs="Times New Roman"/>
          <w:sz w:val="24"/>
          <w:szCs w:val="24"/>
        </w:rPr>
        <w:t>Додаток  4</w:t>
      </w:r>
    </w:p>
    <w:p w:rsidR="0073151C" w:rsidRPr="00710373" w:rsidRDefault="0073151C" w:rsidP="00710373">
      <w:pPr>
        <w:shd w:val="clear" w:color="auto" w:fill="FFFFFF"/>
        <w:tabs>
          <w:tab w:val="left" w:pos="1339"/>
        </w:tabs>
        <w:spacing w:after="0" w:line="240" w:lineRule="auto"/>
        <w:ind w:left="5529" w:right="5"/>
        <w:jc w:val="both"/>
        <w:rPr>
          <w:rFonts w:ascii="Times New Roman" w:hAnsi="Times New Roman" w:cs="Times New Roman"/>
          <w:sz w:val="24"/>
          <w:szCs w:val="24"/>
        </w:rPr>
      </w:pPr>
      <w:r w:rsidRPr="00710373">
        <w:rPr>
          <w:rFonts w:ascii="Times New Roman" w:hAnsi="Times New Roman" w:cs="Times New Roman"/>
          <w:sz w:val="24"/>
          <w:szCs w:val="24"/>
        </w:rPr>
        <w:t xml:space="preserve">до колективного договору </w:t>
      </w:r>
    </w:p>
    <w:p w:rsidR="0073151C" w:rsidRPr="00710373" w:rsidRDefault="0073151C" w:rsidP="0073151C">
      <w:pPr>
        <w:shd w:val="clear" w:color="auto" w:fill="FFFFFF"/>
        <w:tabs>
          <w:tab w:val="left" w:pos="1339"/>
        </w:tabs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71037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3151C" w:rsidRPr="00710373" w:rsidRDefault="0073151C" w:rsidP="0073151C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СХВАЛЕНО </w:t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  <w:t>ЗАТВЕРДЖУЮ</w:t>
      </w:r>
    </w:p>
    <w:p w:rsidR="0073151C" w:rsidRPr="00710373" w:rsidRDefault="0073151C" w:rsidP="0073151C">
      <w:pPr>
        <w:shd w:val="clear" w:color="auto" w:fill="FFFFFF"/>
        <w:spacing w:after="0" w:line="240" w:lineRule="auto"/>
        <w:ind w:right="-13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>Голова смілянської міської</w:t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  <w:t>Міський голова</w:t>
      </w:r>
    </w:p>
    <w:p w:rsidR="0073151C" w:rsidRPr="00710373" w:rsidRDefault="0073151C" w:rsidP="0073151C">
      <w:pPr>
        <w:shd w:val="clear" w:color="auto" w:fill="FFFFFF"/>
        <w:spacing w:after="0" w:line="240" w:lineRule="auto"/>
        <w:ind w:right="-13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>органі</w:t>
      </w:r>
      <w:r w:rsidR="00710373">
        <w:rPr>
          <w:rFonts w:ascii="Times New Roman" w:hAnsi="Times New Roman" w:cs="Times New Roman"/>
          <w:bCs/>
          <w:color w:val="000000"/>
          <w:sz w:val="24"/>
          <w:szCs w:val="24"/>
        </w:rPr>
        <w:t>зації профспілки працівників</w:t>
      </w:r>
      <w:r w:rsid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>______</w:t>
      </w:r>
      <w:r w:rsidR="00710373"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>__ С.В.Ананко</w:t>
      </w:r>
    </w:p>
    <w:p w:rsidR="0073151C" w:rsidRPr="00710373" w:rsidRDefault="0073151C" w:rsidP="0073151C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>державних установ</w:t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ab/>
        <w:t>20 січня 2021 року</w:t>
      </w:r>
    </w:p>
    <w:p w:rsidR="0073151C" w:rsidRPr="00710373" w:rsidRDefault="0073151C" w:rsidP="0073151C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>___________О.В.Хоменко</w:t>
      </w:r>
    </w:p>
    <w:p w:rsidR="0073151C" w:rsidRPr="00710373" w:rsidRDefault="0073151C" w:rsidP="0073151C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0373">
        <w:rPr>
          <w:rFonts w:ascii="Times New Roman" w:hAnsi="Times New Roman" w:cs="Times New Roman"/>
          <w:bCs/>
          <w:color w:val="000000"/>
          <w:sz w:val="24"/>
          <w:szCs w:val="24"/>
        </w:rPr>
        <w:t>20 січня 2021 року</w:t>
      </w:r>
    </w:p>
    <w:p w:rsidR="0073151C" w:rsidRPr="00710373" w:rsidRDefault="0073151C" w:rsidP="0073151C">
      <w:pPr>
        <w:shd w:val="clear" w:color="auto" w:fill="FFFFFF"/>
        <w:tabs>
          <w:tab w:val="left" w:pos="1339"/>
        </w:tabs>
        <w:spacing w:line="307" w:lineRule="exact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710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1A5519" w:rsidRPr="00710373" w:rsidRDefault="001A5519" w:rsidP="001A5519">
      <w:pPr>
        <w:shd w:val="clear" w:color="auto" w:fill="FFFFFF"/>
        <w:spacing w:after="0" w:line="240" w:lineRule="auto"/>
        <w:ind w:left="5670" w:righ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67FDE" w:rsidRPr="00710373" w:rsidRDefault="001B0607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внутрішнього службового розпорядку</w:t>
      </w:r>
    </w:p>
    <w:p w:rsidR="00E67FDE" w:rsidRPr="00710373" w:rsidRDefault="00E67FDE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виконавчого комітету Смілянської міської ради</w:t>
      </w:r>
    </w:p>
    <w:p w:rsidR="00E67FDE" w:rsidRPr="00710373" w:rsidRDefault="00E67FDE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n13"/>
      <w:bookmarkEnd w:id="0"/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І. Загальні положення</w:t>
      </w:r>
    </w:p>
    <w:p w:rsidR="00E67FDE" w:rsidRPr="00710373" w:rsidRDefault="00E67FDE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n14"/>
      <w:bookmarkEnd w:id="1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Ці правила визначають загальні положення щодо організації внутрішнього службового розпорядку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виконавчого комітету Смілянської міської ради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режим роботи, умови перебування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посадової особи</w:t>
      </w:r>
      <w:r w:rsidR="00D95201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інших працівників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органі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забезпечення раціонального використання його робочого часу.</w:t>
      </w:r>
    </w:p>
    <w:p w:rsidR="005B227B" w:rsidRPr="00710373" w:rsidRDefault="005B227B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внутрішнього службового розпорядку розроблені відповідно до Типових правил внутрішнього службового розпорядку</w:t>
      </w:r>
      <w:r w:rsidRPr="00710373">
        <w:rPr>
          <w:rFonts w:ascii="Times New Roman" w:hAnsi="Times New Roman" w:cs="Times New Roman"/>
          <w:sz w:val="24"/>
          <w:szCs w:val="24"/>
        </w:rPr>
        <w:t>, затверджених наказом Національного агентства України з питань державної служби від 03.03.2016  №50.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n15"/>
      <w:bookmarkEnd w:id="2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Службова дисципліна в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ґрунтується на засадах сумлінного та професійного виконання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посадовою особою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своїх обов'язків, створення належних умов для ефективної роботи, їх матеріально-технічного забезпечення, заохочення за результатами роботи.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n16"/>
      <w:bookmarkEnd w:id="3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Правила внутрішнього службового розпорядку в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затверджуються загальними зборами </w:t>
      </w:r>
      <w:r w:rsidR="003051E6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(конференцією)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працівників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органу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місцевого самоврядування 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поданням керівника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міського голови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) і виборного органу перви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нної профспілкової організації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n17"/>
      <w:bookmarkEnd w:id="4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4. Правила внут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рішнього службового розпорядку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органу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місцевого самоврядування 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доводяться до відома всіх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посадових осіб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, які працюють у цьому органі</w:t>
      </w:r>
      <w:r w:rsidR="00D104BA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, шляхом оприлюднення на сайті Смілянської міської ради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7FDE" w:rsidRPr="00710373" w:rsidRDefault="00E67FDE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E67FD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n18"/>
      <w:bookmarkEnd w:id="5"/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ІІ. Загальні правила етичної поведінки в </w:t>
      </w:r>
      <w:r w:rsidR="004F0EB2"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виконавчому комітеті Смілянської міської ради</w:t>
      </w:r>
    </w:p>
    <w:p w:rsidR="00E67FDE" w:rsidRPr="00710373" w:rsidRDefault="00E67FDE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n19"/>
      <w:bookmarkEnd w:id="6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D104BA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Працівники 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повинні дотрим</w:t>
      </w:r>
      <w:r w:rsidR="00D104BA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уватись вимог етичної поведінки</w:t>
      </w:r>
      <w:bookmarkStart w:id="7" w:name="n20"/>
      <w:bookmarkEnd w:id="7"/>
      <w:r w:rsidR="00D104BA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принципів професійності, принциповості та доброзичливості, дбати про свою професійну честь і гідність.</w:t>
      </w:r>
    </w:p>
    <w:p w:rsidR="001B0607" w:rsidRPr="00710373" w:rsidRDefault="00D104BA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n21"/>
      <w:bookmarkEnd w:id="8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 w:rsidR="001B0607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Посадові особи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інші працівники</w:t>
      </w:r>
      <w:r w:rsidR="001B0607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повинні уникати нецензурної лексики, не допускати підвищеної інтонації під час спілкування. Неприпустимими є прояви зверхності, зневажливого ставлення до колег та громадян.</w:t>
      </w:r>
    </w:p>
    <w:p w:rsidR="001B0607" w:rsidRPr="00710373" w:rsidRDefault="00D104BA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n22"/>
      <w:bookmarkEnd w:id="9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B0607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Працівники</w:t>
      </w:r>
      <w:r w:rsidR="001B0607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під час виконання своїх посадових обов’язків повинні дотримуватися взаємоповаги, ділового стилю спілкування, виявляти принциповість і витримку.</w:t>
      </w:r>
    </w:p>
    <w:p w:rsidR="00A93EAF" w:rsidRPr="00710373" w:rsidRDefault="00A93EAF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23F7" w:rsidRPr="00710373" w:rsidRDefault="001B0607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0" w:name="n23"/>
      <w:bookmarkEnd w:id="10"/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ІІІ. Робочий час і час відпочинку </w:t>
      </w:r>
      <w:r w:rsidR="000F23F7"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працівників</w:t>
      </w:r>
    </w:p>
    <w:p w:rsidR="001B0607" w:rsidRPr="00710373" w:rsidRDefault="00E67FDE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F0EB2"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виконавчого комітету Смілянської міської ради</w:t>
      </w:r>
    </w:p>
    <w:p w:rsidR="00A93EAF" w:rsidRPr="00710373" w:rsidRDefault="00A93EAF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n24"/>
      <w:bookmarkEnd w:id="11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Тривалість робочого часу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посадової особи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становить 40 годин на тиждень.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n25"/>
      <w:bookmarkEnd w:id="12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У 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виконавчому комітеті Смілянської міської ради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встановлюється п’ятиденний робочий тиждень із тривалістю роботи по днях: понеділок, вівторок, середа, четвер - по 8 годин 15 хвилин, </w:t>
      </w:r>
      <w:r w:rsidR="001634DD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початок та кінець робочого часу з 08-00 годин до 17-15 годин, 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п’ятниця - 7 годин</w:t>
      </w:r>
      <w:r w:rsidR="001634DD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початок та кінець робочого часу з 08-00 годин до 16-00 годин 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; вихідні дні - субота і неділя.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n26"/>
      <w:bookmarkStart w:id="14" w:name="n27"/>
      <w:bookmarkEnd w:id="13"/>
      <w:bookmarkEnd w:id="14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зв’язку зі службовою необхідністю, зумовленою специфікою та особливостями роботи у відповідному органі 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(його структурному підрозділі), може встановлюватися інший режим роботи відповідно до законодавства про працю</w:t>
      </w:r>
      <w:r w:rsidR="008532A7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затверджено розпорядженням міського голови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n28"/>
      <w:bookmarkEnd w:id="15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bookmarkStart w:id="16" w:name="n29"/>
      <w:bookmarkEnd w:id="16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Тривалість перерви для від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починку і харчування становить 1 годину з 13</w:t>
      </w:r>
      <w:r w:rsidR="001634DD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00 годин до 14</w:t>
      </w:r>
      <w:r w:rsidR="001634DD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00 годин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Перерва не включається в робочий час, і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посадова особа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 використовувати 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її на свій розсуд. На цей час вона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 відлучатися з місця роботи.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n30"/>
      <w:bookmarkEnd w:id="17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Напередодні святкових та неробочих днів тривалість робочого 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дня скорочується на одну годину.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n31"/>
      <w:bookmarkStart w:id="19" w:name="n32"/>
      <w:bookmarkEnd w:id="18"/>
      <w:bookmarkEnd w:id="19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Працівникам забороняється відволікати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виконання </w:t>
      </w:r>
      <w:r w:rsidR="008532A7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посадових обов’язків.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n33"/>
      <w:bookmarkEnd w:id="20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Облік робочого часу у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здійснюється у табелі робочого часу.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n34"/>
      <w:bookmarkStart w:id="22" w:name="n35"/>
      <w:bookmarkEnd w:id="21"/>
      <w:bookmarkEnd w:id="22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Вихід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посадової особи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межі адміністративної будівлі державного органу у робочий час зі службових питань відбувається з відома його безпосереднього керівника.</w:t>
      </w:r>
    </w:p>
    <w:p w:rsidR="00A93EAF" w:rsidRPr="00710373" w:rsidRDefault="00A93EAF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3" w:name="n36"/>
      <w:bookmarkEnd w:id="23"/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ІV. Порядок повідомлення </w:t>
      </w:r>
      <w:r w:rsidR="00E67FDE"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посадовою особою</w:t>
      </w:r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 свою відсутність</w:t>
      </w:r>
    </w:p>
    <w:p w:rsidR="00A93EAF" w:rsidRPr="00710373" w:rsidRDefault="00A93EAF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n37"/>
      <w:bookmarkEnd w:id="24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Посадова особа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повідомляє свого безпосереднього керівника про свою відсутність на роботі у письмовій формі, засобами електронного чи телефонного зв’язку або іншим доступним способом.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n38"/>
      <w:bookmarkEnd w:id="25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У разі недотримання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посадовою особою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вимог пункту 1 цього розділу складається акт про відсутність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посадової особи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робочому місці.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n39"/>
      <w:bookmarkEnd w:id="26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У разі ненадання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посадовою особою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доказів поважності причини своєї відсутності на роботі він повинен подати письмові пояснення на ім’я 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міського голови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щодо причин своєї відсутності.</w:t>
      </w:r>
    </w:p>
    <w:p w:rsidR="00A93EAF" w:rsidRPr="00710373" w:rsidRDefault="00A93EAF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n40"/>
      <w:bookmarkEnd w:id="27"/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V. Перебування </w:t>
      </w:r>
      <w:r w:rsidR="00D104BA"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працівників</w:t>
      </w:r>
      <w:r w:rsidR="00E67FDE"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F0EB2"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виконавчому комітеті Смілянської міської ради</w:t>
      </w:r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 вихідні, святкові, неробочі дні та після закінчення робочого часу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n41"/>
      <w:bookmarkEnd w:id="28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Для виконання невідкладних завдань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посадова особа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 залучатись до роботи понад установлену тривалість робочого дня за розпорядженням 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міського голови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, про який повідомляється виборний орган перв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инної профспілкової організації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тому числі у вихідні, святкові, неробочі дні, а також у нічний час з компенсацією за роботу відповідно до законодавства.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n42"/>
      <w:bookmarkEnd w:id="29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Тривалість роботи понад установлену тривалість робочого дня, а також у вихідні, святкові та неробочі дні, у нічний час не повинна перевищувати чотири години протягом двох днів поспіль і 120 годин на рік.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n43"/>
      <w:bookmarkEnd w:id="30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Міський голова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потреби може залучати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посадових осіб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органу </w:t>
      </w:r>
      <w:r w:rsidR="00A93EAF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місцевого самоврядування 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до чергування після закінчення робочого дня, у вихідні, святкові і неробочі дні.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n44"/>
      <w:bookmarkEnd w:id="31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Чергування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посадової особи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після закінчення робочого дня, у вихідні, святкові і неробочі дні здійснюється згідно з графіком, який розробляється </w:t>
      </w:r>
      <w:r w:rsidR="005B227B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відділом організаційної роботи 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 затверджується </w:t>
      </w:r>
      <w:r w:rsidR="005B227B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міським головою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погодженням </w:t>
      </w:r>
      <w:r w:rsidR="00D104BA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виборн</w:t>
      </w:r>
      <w:r w:rsidR="00D104BA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</w:t>
      </w:r>
      <w:r w:rsidR="00D104BA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</w:t>
      </w:r>
      <w:r w:rsidR="005B227B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инної профспілкової організації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n45"/>
      <w:bookmarkEnd w:id="32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3. У графіку чергування зазначаються: завдання, яке потребує виконання, відповідальн</w:t>
      </w:r>
      <w:r w:rsidR="00D104BA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посадова особа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, його посада, місце, дата та строк чергування.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n46"/>
      <w:bookmarkEnd w:id="33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У разі залучення до чергування після закінчення робочого дня, у вихідні, святкові і неробочі дні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посадової особи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якого не включено до графіка, наступного робочого дня після чергування відповідна інформація подається </w:t>
      </w:r>
      <w:r w:rsidR="005B227B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міському голові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внесення в установленому порядку відповідних змін до такого графіка.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n47"/>
      <w:bookmarkEnd w:id="34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У разі залучення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посадової особи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роботи понад установлену тривалість робочого дня у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запроваджується підсумований облік робочого часу з тим, щоб тривалість робочого часу за обліковий період не перевищувала норми тривалості робочого часу.</w:t>
      </w:r>
      <w:r w:rsidR="008A60AB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Забороняється залучати працівників до чергування частіше 1 разу на місць.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n48"/>
      <w:bookmarkEnd w:id="35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роботу в зазначені дні (час) </w:t>
      </w:r>
      <w:r w:rsidR="005B227B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посадовим особам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нада</w:t>
      </w:r>
      <w:r w:rsidR="008A60AB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ься </w:t>
      </w:r>
      <w:r w:rsidR="008A60AB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відповідні дні відпочинку, відгул, який дорівнює тривалості чергування.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n49"/>
      <w:bookmarkEnd w:id="36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6. Забороняється залучати до роботи понад установлену тривалість робочого дня, а також у вихідні, святкові та неробочі дні, у нічний час вагітних жінок і жінок, які мають дітей віком до трьох років. Жінки, які мають дітей віком від 3 до 14 років або дитину</w:t>
      </w:r>
      <w:r w:rsidR="00D95201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інвалід</w:t>
      </w:r>
      <w:r w:rsidR="00D95201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ністю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можуть залучатися до надурочних робіт лише за їхньою згодою. Залучення </w:t>
      </w:r>
      <w:r w:rsidR="00D95201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осіб з інвалідністю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надурочних робіт можливе лише за їхньою згодою і за умови, що це не суперечить медичним рекомендаціям.</w:t>
      </w:r>
    </w:p>
    <w:p w:rsidR="005B227B" w:rsidRPr="00710373" w:rsidRDefault="005B227B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7" w:name="n50"/>
      <w:bookmarkEnd w:id="37"/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VІ. Порядок доведення до відома </w:t>
      </w:r>
      <w:r w:rsidR="00E67FDE"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посадової особи органу місцевого самоврядування</w:t>
      </w:r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нормативно-правових актів, </w:t>
      </w:r>
      <w:r w:rsidR="00D95201"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розпоряджень</w:t>
      </w:r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доручень зі службових питань</w:t>
      </w:r>
    </w:p>
    <w:p w:rsidR="005B227B" w:rsidRPr="00710373" w:rsidRDefault="005B227B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n51"/>
      <w:bookmarkEnd w:id="38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Нормативно-правові акти, накази, доручення, розпорядження зі службових питань доводяться до відома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посадових осіб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шляхом ознайомлення у паперовій або електронній формі з підтвердженням такого ознайомлення.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n52"/>
      <w:bookmarkEnd w:id="39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Підтвердженням може слугувати підпис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посадової особи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 тому числі як відповідального виконавця) на документі, у журналі реєстрації документів або відповідний електронний цифровий підпис, який підтверджує ознайомлення з певним службовим документом в електронній формі.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n53"/>
      <w:bookmarkEnd w:id="40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Нормативно-правові акти, які підлягають офіційному оприлюдненню, доводяться до відома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посадової особи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шляхом їх оприлюднення в офіційних друкованих виданнях, а також шляхом розміщення </w:t>
      </w:r>
      <w:r w:rsidR="005B227B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власному сайті 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227B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Смілянської міської ради.</w:t>
      </w:r>
    </w:p>
    <w:p w:rsidR="005B227B" w:rsidRPr="00710373" w:rsidRDefault="005B227B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1" w:name="n54"/>
      <w:bookmarkEnd w:id="41"/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VІІ. Дотримання загальних інструкцій з охорони праці та протипожежної безпеки</w:t>
      </w:r>
    </w:p>
    <w:p w:rsidR="005B227B" w:rsidRPr="00710373" w:rsidRDefault="005B227B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n55"/>
      <w:bookmarkEnd w:id="42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Керівник органу </w:t>
      </w:r>
      <w:r w:rsidR="005B227B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зобов’язаний забезпечити безпечні умови праці, належний стан засобів протипожежної безпеки, санітарії і гігієни праці.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n56"/>
      <w:bookmarkEnd w:id="43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Інструктування з охорони праці та протипожежної безпеки має здійснювати особа, на яку керівником органу державної влади покладені відповідні функції в такому органі.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n57"/>
      <w:bookmarkEnd w:id="44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</w:t>
      </w:r>
      <w:r w:rsidR="005B227B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і особи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повин</w:t>
      </w:r>
      <w:r w:rsidR="005B227B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ні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дотримуватись правил техніки безпеки, виробничої санітарії і гігієни праці, протипожежної безпеки.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n58"/>
      <w:bookmarkEnd w:id="45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Умови праці на робочому місці, стан засобів колективного та індивідуального захисту, що використовуються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посадовою особою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, а т</w:t>
      </w:r>
      <w:bookmarkStart w:id="46" w:name="_GoBack"/>
      <w:bookmarkEnd w:id="46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акож санітарно-побутові умови повинні відповідати вимогам нормативно-правових актів з охорони праці.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n59"/>
      <w:bookmarkEnd w:id="47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4. За стан пожежної безпеки та дотримання інструкцій з охорони праці в органі державної влади відповідає керівник державного органу та визначена ним відповідальна особа, на яку покладено такий обов’язок.</w:t>
      </w:r>
    </w:p>
    <w:p w:rsidR="005B227B" w:rsidRDefault="005B227B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851" w:rsidRDefault="00A90851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851" w:rsidRDefault="00A90851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0851" w:rsidRPr="00710373" w:rsidRDefault="00A90851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8" w:name="n60"/>
      <w:bookmarkEnd w:id="48"/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VIІI. Порядок прийняття та передачі діловодства (справ) і майна </w:t>
      </w:r>
      <w:r w:rsidR="00E67FDE"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посадовою особою</w:t>
      </w:r>
    </w:p>
    <w:p w:rsidR="005B227B" w:rsidRPr="00710373" w:rsidRDefault="005B227B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9" w:name="n61"/>
      <w:bookmarkEnd w:id="49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</w:t>
      </w:r>
      <w:r w:rsidR="001A5519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</w:t>
      </w:r>
      <w:r w:rsidR="001A5519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5519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зобов’язані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звільнення з посади чи переведення на іншу посаду передати справи і довірене у зв’язку з виконанням посадових обов’язків майно уповноваженій суб’єктом призначення у відповідному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особі. Уповноважена особа зобов’язана прийняти справи і майно.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0" w:name="n62"/>
      <w:bookmarkEnd w:id="50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Факт передачі справ і майна засвідчується </w:t>
      </w:r>
      <w:r w:rsidR="001A5519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підписом безпосереднього керівника у обхідному листі, який </w:t>
      </w:r>
      <w:bookmarkStart w:id="51" w:name="n63"/>
      <w:bookmarkEnd w:id="51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долучається до особової справи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посадової особи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2" w:name="n64"/>
      <w:bookmarkEnd w:id="52"/>
      <w:r w:rsidRPr="0071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ІХ. Прикінцеві положення</w:t>
      </w:r>
    </w:p>
    <w:p w:rsidR="001A5519" w:rsidRPr="00710373" w:rsidRDefault="001A5519" w:rsidP="001B0607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3" w:name="n65"/>
      <w:bookmarkEnd w:id="53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Недотримання вимог правил внутрішнього службового розпорядку є підставою для притягнення </w:t>
      </w:r>
      <w:r w:rsidR="00E67FDE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посадової особи 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відповідальності у порядку, передбаченому чинним законодавством.</w:t>
      </w:r>
    </w:p>
    <w:p w:rsidR="001B0607" w:rsidRPr="00710373" w:rsidRDefault="001B0607" w:rsidP="001B060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" w:name="n66"/>
      <w:bookmarkEnd w:id="54"/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Питання, пов’язані із застосуванням правил внутрішнього службового розпорядку, вирішуються керівником </w:t>
      </w:r>
      <w:r w:rsidR="001A5519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органу місцевого самоврядування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у випадках, передбачених чинним законодавством, - спільно або за </w:t>
      </w:r>
      <w:r w:rsidR="00D95201"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>погодженням</w:t>
      </w:r>
      <w:r w:rsidRPr="00710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виборним органом первинної профспілкової організації.</w:t>
      </w:r>
    </w:p>
    <w:p w:rsidR="007A03DC" w:rsidRPr="00710373" w:rsidRDefault="007A03DC">
      <w:pPr>
        <w:rPr>
          <w:rFonts w:ascii="Times New Roman" w:hAnsi="Times New Roman" w:cs="Times New Roman"/>
          <w:sz w:val="24"/>
          <w:szCs w:val="24"/>
        </w:rPr>
      </w:pPr>
      <w:bookmarkStart w:id="55" w:name="n67"/>
      <w:bookmarkEnd w:id="55"/>
    </w:p>
    <w:p w:rsidR="001A5519" w:rsidRPr="00710373" w:rsidRDefault="001A5519">
      <w:pPr>
        <w:rPr>
          <w:rFonts w:ascii="Times New Roman" w:hAnsi="Times New Roman" w:cs="Times New Roman"/>
          <w:sz w:val="24"/>
          <w:szCs w:val="24"/>
        </w:rPr>
      </w:pPr>
    </w:p>
    <w:p w:rsidR="001A5519" w:rsidRPr="00710373" w:rsidRDefault="001A5519">
      <w:pPr>
        <w:rPr>
          <w:rFonts w:ascii="Times New Roman" w:hAnsi="Times New Roman" w:cs="Times New Roman"/>
          <w:sz w:val="24"/>
          <w:szCs w:val="24"/>
        </w:rPr>
      </w:pPr>
    </w:p>
    <w:sectPr w:rsidR="001A5519" w:rsidRPr="00710373" w:rsidSect="00E67FDE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5B" w:rsidRDefault="0022445B" w:rsidP="001A5519">
      <w:pPr>
        <w:spacing w:after="0" w:line="240" w:lineRule="auto"/>
      </w:pPr>
      <w:r>
        <w:separator/>
      </w:r>
    </w:p>
  </w:endnote>
  <w:endnote w:type="continuationSeparator" w:id="0">
    <w:p w:rsidR="0022445B" w:rsidRDefault="0022445B" w:rsidP="001A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5B" w:rsidRDefault="0022445B" w:rsidP="001A5519">
      <w:pPr>
        <w:spacing w:after="0" w:line="240" w:lineRule="auto"/>
      </w:pPr>
      <w:r>
        <w:separator/>
      </w:r>
    </w:p>
  </w:footnote>
  <w:footnote w:type="continuationSeparator" w:id="0">
    <w:p w:rsidR="0022445B" w:rsidRDefault="0022445B" w:rsidP="001A5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0607"/>
    <w:rsid w:val="00092CB1"/>
    <w:rsid w:val="000F23F7"/>
    <w:rsid w:val="0014308A"/>
    <w:rsid w:val="001621A0"/>
    <w:rsid w:val="001634DD"/>
    <w:rsid w:val="001A5519"/>
    <w:rsid w:val="001B0607"/>
    <w:rsid w:val="001E5EDF"/>
    <w:rsid w:val="00212929"/>
    <w:rsid w:val="0022445B"/>
    <w:rsid w:val="00242817"/>
    <w:rsid w:val="002529BF"/>
    <w:rsid w:val="00281260"/>
    <w:rsid w:val="00301219"/>
    <w:rsid w:val="003051E6"/>
    <w:rsid w:val="004F07F0"/>
    <w:rsid w:val="004F0EB2"/>
    <w:rsid w:val="004F5E3D"/>
    <w:rsid w:val="00521394"/>
    <w:rsid w:val="005B227B"/>
    <w:rsid w:val="005E65A5"/>
    <w:rsid w:val="00620FC1"/>
    <w:rsid w:val="006F12A2"/>
    <w:rsid w:val="006F2A2A"/>
    <w:rsid w:val="00710373"/>
    <w:rsid w:val="0073151C"/>
    <w:rsid w:val="007821EB"/>
    <w:rsid w:val="007A03DC"/>
    <w:rsid w:val="00821D7F"/>
    <w:rsid w:val="008532A7"/>
    <w:rsid w:val="008A51BB"/>
    <w:rsid w:val="008A60AB"/>
    <w:rsid w:val="00987571"/>
    <w:rsid w:val="009C4B7F"/>
    <w:rsid w:val="00A26AED"/>
    <w:rsid w:val="00A6551C"/>
    <w:rsid w:val="00A90851"/>
    <w:rsid w:val="00A93EAF"/>
    <w:rsid w:val="00AD2946"/>
    <w:rsid w:val="00B257D0"/>
    <w:rsid w:val="00B42590"/>
    <w:rsid w:val="00B96F1B"/>
    <w:rsid w:val="00C60B97"/>
    <w:rsid w:val="00C93E18"/>
    <w:rsid w:val="00D009E9"/>
    <w:rsid w:val="00D104BA"/>
    <w:rsid w:val="00D42D45"/>
    <w:rsid w:val="00D95201"/>
    <w:rsid w:val="00DB1652"/>
    <w:rsid w:val="00DC541E"/>
    <w:rsid w:val="00DF41D2"/>
    <w:rsid w:val="00E5689F"/>
    <w:rsid w:val="00E67FDE"/>
    <w:rsid w:val="00E977FE"/>
    <w:rsid w:val="00F13CE1"/>
    <w:rsid w:val="00F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D704A-64E3-45A5-9889-3126DF60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1B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1B0607"/>
  </w:style>
  <w:style w:type="character" w:customStyle="1" w:styleId="apple-converted-space">
    <w:name w:val="apple-converted-space"/>
    <w:basedOn w:val="a0"/>
    <w:rsid w:val="001B0607"/>
  </w:style>
  <w:style w:type="paragraph" w:customStyle="1" w:styleId="rvps6">
    <w:name w:val="rvps6"/>
    <w:basedOn w:val="a"/>
    <w:rsid w:val="001B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1B0607"/>
  </w:style>
  <w:style w:type="paragraph" w:customStyle="1" w:styleId="rvps7">
    <w:name w:val="rvps7"/>
    <w:basedOn w:val="a"/>
    <w:rsid w:val="001B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1B0607"/>
  </w:style>
  <w:style w:type="paragraph" w:customStyle="1" w:styleId="rvps2">
    <w:name w:val="rvps2"/>
    <w:basedOn w:val="a"/>
    <w:rsid w:val="001B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">
    <w:name w:val="rvps4"/>
    <w:basedOn w:val="a"/>
    <w:rsid w:val="001B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1B0607"/>
  </w:style>
  <w:style w:type="paragraph" w:customStyle="1" w:styleId="rvps15">
    <w:name w:val="rvps15"/>
    <w:basedOn w:val="a"/>
    <w:rsid w:val="001B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B22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55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5519"/>
  </w:style>
  <w:style w:type="paragraph" w:styleId="a6">
    <w:name w:val="footer"/>
    <w:basedOn w:val="a"/>
    <w:link w:val="a7"/>
    <w:uiPriority w:val="99"/>
    <w:unhideWhenUsed/>
    <w:rsid w:val="001A55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5519"/>
  </w:style>
  <w:style w:type="paragraph" w:styleId="a8">
    <w:name w:val="Balloon Text"/>
    <w:basedOn w:val="a"/>
    <w:link w:val="a9"/>
    <w:uiPriority w:val="99"/>
    <w:semiHidden/>
    <w:unhideWhenUsed/>
    <w:rsid w:val="00A90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0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6620</Words>
  <Characters>3774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Хоменко О.В.</cp:lastModifiedBy>
  <cp:revision>6</cp:revision>
  <cp:lastPrinted>2021-02-01T10:13:00Z</cp:lastPrinted>
  <dcterms:created xsi:type="dcterms:W3CDTF">2019-04-11T08:11:00Z</dcterms:created>
  <dcterms:modified xsi:type="dcterms:W3CDTF">2021-02-01T10:13:00Z</dcterms:modified>
</cp:coreProperties>
</file>