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F9" w:rsidRDefault="00FA017A" w:rsidP="00354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54AF9" w:rsidRPr="00D13C3A">
        <w:rPr>
          <w:rFonts w:ascii="Times New Roman" w:hAnsi="Times New Roman" w:cs="Times New Roman"/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649504367" r:id="rId5"/>
        </w:object>
      </w:r>
      <w:r w:rsidR="00354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54AF9" w:rsidRDefault="00354AF9" w:rsidP="00354AF9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354AF9" w:rsidRDefault="00354AF9" w:rsidP="00354AF9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354AF9" w:rsidRDefault="00354AF9" w:rsidP="00354AF9">
      <w:pPr>
        <w:pStyle w:val="a3"/>
        <w:rPr>
          <w:rFonts w:ascii="Times New Roman" w:hAnsi="Times New Roman" w:cs="Times New Roman"/>
          <w:noProof/>
        </w:rPr>
      </w:pPr>
    </w:p>
    <w:p w:rsidR="00354AF9" w:rsidRDefault="00354AF9" w:rsidP="00354AF9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354AF9" w:rsidRDefault="00354AF9" w:rsidP="00354AF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0"/>
        <w:gridCol w:w="2917"/>
        <w:gridCol w:w="3564"/>
      </w:tblGrid>
      <w:tr w:rsidR="00354AF9" w:rsidTr="00354AF9">
        <w:trPr>
          <w:jc w:val="center"/>
        </w:trPr>
        <w:tc>
          <w:tcPr>
            <w:tcW w:w="3090" w:type="dxa"/>
            <w:hideMark/>
          </w:tcPr>
          <w:p w:rsidR="00354AF9" w:rsidRDefault="001832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24.04.2020</w:t>
            </w:r>
          </w:p>
        </w:tc>
        <w:tc>
          <w:tcPr>
            <w:tcW w:w="2917" w:type="dxa"/>
          </w:tcPr>
          <w:p w:rsidR="00354AF9" w:rsidRDefault="00183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3564" w:type="dxa"/>
            <w:hideMark/>
          </w:tcPr>
          <w:p w:rsidR="00354AF9" w:rsidRDefault="00354AF9" w:rsidP="001832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3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</w:tbl>
    <w:p w:rsidR="00354AF9" w:rsidRDefault="00354AF9" w:rsidP="00354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354AF9" w:rsidRDefault="00354AF9" w:rsidP="00354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354AF9" w:rsidRDefault="00354AF9" w:rsidP="00354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AF9" w:rsidRDefault="00354AF9" w:rsidP="00354AF9">
      <w:pPr>
        <w:spacing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п 7 п «а» ст.30, п.3 ч.4 ст.42, ч.6 ст.59 Закону України від 21.05.1997 № 280/97-ВР «Про місцеве самоврядування в Україні»,ч. 3 ст. 28 Закону України від 06.09.2005 № 2807-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4,5 Порядку видалення дерев, кущів, газонів і квітників у населених пунктах, затвердженого постановою Кабінету Міністрів України 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рішення виконавчого комітету міської ради від 24.04. 2019 № 166 «Про затвердження Положення про комісію з питань визначення стану зелених насаджень та їх відновної вартості», рішення виконавчого комітету міської ради від 23.05. 2019 № 205 «Про утворення та затвердження складу комісії з питань визначення стану зелених насаджень та їх відновної вартості»,  виконавчий комітет міської ради вирішив:  </w:t>
      </w:r>
    </w:p>
    <w:p w:rsidR="00354AF9" w:rsidRPr="00FA017A" w:rsidRDefault="00354AF9" w:rsidP="00354AF9">
      <w:pPr>
        <w:tabs>
          <w:tab w:val="left" w:pos="900"/>
        </w:tabs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17A">
        <w:rPr>
          <w:rFonts w:ascii="Times New Roman" w:hAnsi="Times New Roman" w:cs="Times New Roman"/>
          <w:sz w:val="28"/>
          <w:szCs w:val="28"/>
          <w:lang w:val="uk-UA"/>
        </w:rPr>
        <w:t>1. Надати дозвіл на видалення зелених насаджень згідно ордерів інспекції з благоустрою, екології та забудови міста виконавчого комітету Смілянської міської ради, виданих на</w:t>
      </w:r>
      <w:r w:rsidR="00E9232E">
        <w:rPr>
          <w:rFonts w:ascii="Times New Roman" w:hAnsi="Times New Roman" w:cs="Times New Roman"/>
          <w:sz w:val="28"/>
          <w:szCs w:val="28"/>
          <w:lang w:val="uk-UA"/>
        </w:rPr>
        <w:t xml:space="preserve"> підставі акта обстеження від 22.04. 2020 № 3</w:t>
      </w:r>
      <w:r w:rsidRPr="00FA017A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354AF9" w:rsidRPr="00FA017A" w:rsidRDefault="00354AF9" w:rsidP="00354AF9">
      <w:pPr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17A">
        <w:rPr>
          <w:rFonts w:ascii="Times New Roman" w:hAnsi="Times New Roman" w:cs="Times New Roman"/>
          <w:sz w:val="28"/>
          <w:szCs w:val="28"/>
          <w:lang w:val="uk-UA"/>
        </w:rPr>
        <w:t>2. Управлінню житлово-комунального господарства організувати виконання робіт з видалення зелених насаджень згідно ордерів, деревину передати на потреби підприємств, установ, організацій та закладів комунальної форми власності.</w:t>
      </w:r>
    </w:p>
    <w:p w:rsidR="00354AF9" w:rsidRPr="00FA017A" w:rsidRDefault="00354AF9" w:rsidP="00354AF9">
      <w:pPr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17A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заступника міського голови Іщенко П.І.  інспекцію з благоустрою, екології та забудови міста та управління житлово-комунального господарства.</w:t>
      </w:r>
    </w:p>
    <w:p w:rsidR="00354AF9" w:rsidRDefault="00354AF9" w:rsidP="00354AF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О.О.ЦИБКО                                                            </w:t>
      </w:r>
    </w:p>
    <w:p w:rsidR="00354AF9" w:rsidRDefault="00354AF9" w:rsidP="00354AF9">
      <w:pPr>
        <w:shd w:val="clear" w:color="auto" w:fill="FFFFFF"/>
        <w:spacing w:after="0" w:line="24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</w:t>
      </w:r>
    </w:p>
    <w:p w:rsidR="00354AF9" w:rsidRDefault="00354AF9" w:rsidP="00354A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Default="00354AF9" w:rsidP="00354AF9">
      <w:pPr>
        <w:jc w:val="both"/>
        <w:rPr>
          <w:sz w:val="28"/>
          <w:szCs w:val="28"/>
          <w:lang w:val="uk-UA"/>
        </w:rPr>
      </w:pPr>
    </w:p>
    <w:p w:rsidR="00354AF9" w:rsidRPr="000F53FF" w:rsidRDefault="00354AF9" w:rsidP="00354AF9">
      <w:pPr>
        <w:jc w:val="both"/>
        <w:rPr>
          <w:sz w:val="28"/>
          <w:szCs w:val="28"/>
        </w:rPr>
      </w:pPr>
    </w:p>
    <w:p w:rsidR="00354AF9" w:rsidRDefault="00354AF9" w:rsidP="0035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AF9" w:rsidRDefault="00354AF9" w:rsidP="00354A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4AF9" w:rsidRDefault="00354AF9" w:rsidP="00354AF9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AF9" w:rsidRDefault="00354AF9" w:rsidP="00354AF9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23B">
        <w:rPr>
          <w:rFonts w:ascii="Times New Roman" w:hAnsi="Times New Roman" w:cs="Times New Roman"/>
          <w:sz w:val="28"/>
          <w:szCs w:val="28"/>
          <w:lang w:val="uk-UA"/>
        </w:rPr>
        <w:t>В.А. ФЕДОРЕНКО</w:t>
      </w:r>
      <w:r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354AF9" w:rsidRDefault="00354AF9" w:rsidP="00354AF9">
      <w:pPr>
        <w:tabs>
          <w:tab w:val="left" w:pos="6660"/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П.А.КОНДРАТЕНКО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354AF9" w:rsidRDefault="00354AF9" w:rsidP="00354AF9">
      <w:pPr>
        <w:tabs>
          <w:tab w:val="left" w:pos="6660"/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П.І.ІЩЕНКО                                                                       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Л.С.ОСЕЙКО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А.О. ЖУРІДА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</w:t>
      </w:r>
    </w:p>
    <w:p w:rsidR="00354AF9" w:rsidRDefault="00354AF9" w:rsidP="00354AF9">
      <w:pPr>
        <w:tabs>
          <w:tab w:val="left" w:pos="7088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інспекції з благоустрою, екології</w:t>
      </w:r>
    </w:p>
    <w:p w:rsidR="00354AF9" w:rsidRDefault="00354AF9" w:rsidP="00354AF9">
      <w:pPr>
        <w:tabs>
          <w:tab w:val="left" w:pos="6660"/>
          <w:tab w:val="left" w:pos="7020"/>
          <w:tab w:val="left" w:pos="751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забудови міста                                                                   О.С.ЯЦЕНКО</w:t>
      </w:r>
      <w:r>
        <w:rPr>
          <w:sz w:val="28"/>
          <w:szCs w:val="28"/>
          <w:lang w:val="uk-UA"/>
        </w:rPr>
        <w:t xml:space="preserve">                                    </w:t>
      </w:r>
    </w:p>
    <w:p w:rsidR="00354AF9" w:rsidRDefault="00354AF9" w:rsidP="00354A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354AF9" w:rsidRDefault="00354AF9" w:rsidP="00354AF9">
      <w:pPr>
        <w:rPr>
          <w:sz w:val="28"/>
          <w:szCs w:val="28"/>
          <w:lang w:val="uk-UA"/>
        </w:rPr>
      </w:pPr>
    </w:p>
    <w:p w:rsidR="00183214" w:rsidRDefault="00354AF9" w:rsidP="00183214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AD4428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</w:p>
    <w:p w:rsidR="00AD4428" w:rsidRPr="001662E3" w:rsidRDefault="00183214" w:rsidP="00183214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AD4428">
        <w:rPr>
          <w:sz w:val="20"/>
          <w:szCs w:val="20"/>
          <w:lang w:val="uk-UA"/>
        </w:rPr>
        <w:t xml:space="preserve">          </w:t>
      </w:r>
      <w:r w:rsidR="00AD4428" w:rsidRPr="001662E3">
        <w:rPr>
          <w:rFonts w:ascii="Times New Roman" w:hAnsi="Times New Roman" w:cs="Times New Roman"/>
          <w:bCs/>
          <w:lang w:val="uk-UA"/>
        </w:rPr>
        <w:t xml:space="preserve">Додаток                                                                    </w:t>
      </w:r>
    </w:p>
    <w:p w:rsidR="00AD4428" w:rsidRPr="001662E3" w:rsidRDefault="00AD4428" w:rsidP="00183214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lang w:val="uk-UA"/>
        </w:rPr>
      </w:pPr>
      <w:r w:rsidRPr="001662E3">
        <w:rPr>
          <w:rFonts w:ascii="Times New Roman" w:hAnsi="Times New Roman" w:cs="Times New Roman"/>
          <w:color w:val="000000"/>
          <w:lang w:val="uk-UA"/>
        </w:rPr>
        <w:t xml:space="preserve">до </w:t>
      </w:r>
      <w:r w:rsidRPr="001662E3">
        <w:rPr>
          <w:rFonts w:ascii="Times New Roman" w:hAnsi="Times New Roman" w:cs="Times New Roman"/>
          <w:lang w:val="uk-UA"/>
        </w:rPr>
        <w:t>рішення виконавчого комітету</w:t>
      </w:r>
    </w:p>
    <w:p w:rsidR="00AD4428" w:rsidRPr="001662E3" w:rsidRDefault="00AD4428" w:rsidP="00183214">
      <w:pPr>
        <w:spacing w:after="0" w:line="240" w:lineRule="auto"/>
        <w:ind w:firstLine="5580"/>
        <w:jc w:val="both"/>
        <w:rPr>
          <w:rFonts w:ascii="Times New Roman" w:hAnsi="Times New Roman" w:cs="Times New Roman"/>
          <w:lang w:val="uk-UA"/>
        </w:rPr>
      </w:pPr>
      <w:r w:rsidRPr="001662E3">
        <w:rPr>
          <w:rFonts w:ascii="Times New Roman" w:hAnsi="Times New Roman" w:cs="Times New Roman"/>
          <w:color w:val="000000"/>
          <w:lang w:val="uk-UA"/>
        </w:rPr>
        <w:t xml:space="preserve">від  </w:t>
      </w:r>
      <w:r w:rsidR="00183214">
        <w:rPr>
          <w:rFonts w:ascii="Times New Roman" w:hAnsi="Times New Roman" w:cs="Times New Roman"/>
          <w:color w:val="000000"/>
          <w:lang w:val="uk-UA"/>
        </w:rPr>
        <w:t xml:space="preserve">24.04.2020 </w:t>
      </w:r>
      <w:r w:rsidRPr="001662E3">
        <w:rPr>
          <w:rFonts w:ascii="Times New Roman" w:hAnsi="Times New Roman" w:cs="Times New Roman"/>
          <w:color w:val="000000"/>
          <w:lang w:val="uk-UA"/>
        </w:rPr>
        <w:t xml:space="preserve"> № </w:t>
      </w:r>
      <w:r w:rsidR="00183214">
        <w:rPr>
          <w:rFonts w:ascii="Times New Roman" w:hAnsi="Times New Roman" w:cs="Times New Roman"/>
          <w:color w:val="000000"/>
          <w:lang w:val="uk-UA"/>
        </w:rPr>
        <w:t>125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18321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АКТ №-</w:t>
      </w:r>
      <w:r w:rsidRPr="0018321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Сміла                                                                               «22» квітня  2020 року   </w:t>
      </w:r>
    </w:p>
    <w:p w:rsidR="00AD4428" w:rsidRDefault="00AD4428" w:rsidP="00AD442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428" w:rsidRDefault="00AD4428" w:rsidP="0018321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tbl>
      <w:tblPr>
        <w:tblW w:w="0" w:type="auto"/>
        <w:tblInd w:w="108" w:type="dxa"/>
        <w:tblLook w:val="00A0"/>
      </w:tblPr>
      <w:tblGrid>
        <w:gridCol w:w="1608"/>
        <w:gridCol w:w="2190"/>
        <w:gridCol w:w="5665"/>
      </w:tblGrid>
      <w:tr w:rsidR="00AD4428" w:rsidTr="00A1706B">
        <w:trPr>
          <w:trHeight w:val="508"/>
        </w:trPr>
        <w:tc>
          <w:tcPr>
            <w:tcW w:w="1620" w:type="dxa"/>
            <w:hideMark/>
          </w:tcPr>
          <w:p w:rsidR="00AD4428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  <w:p w:rsidR="00AD4428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AD4428" w:rsidRDefault="00AD4428" w:rsidP="00A1706B">
            <w:pPr>
              <w:pStyle w:val="HTML"/>
              <w:spacing w:line="276" w:lineRule="auto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Кондратенко П.А. </w:t>
            </w:r>
          </w:p>
        </w:tc>
        <w:tc>
          <w:tcPr>
            <w:tcW w:w="5883" w:type="dxa"/>
          </w:tcPr>
          <w:p w:rsidR="00AD4428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AD4428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28" w:rsidTr="00A1706B">
        <w:trPr>
          <w:trHeight w:val="522"/>
        </w:trPr>
        <w:tc>
          <w:tcPr>
            <w:tcW w:w="1620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О.С.</w:t>
            </w:r>
          </w:p>
        </w:tc>
        <w:tc>
          <w:tcPr>
            <w:tcW w:w="588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  </w:t>
            </w:r>
          </w:p>
        </w:tc>
      </w:tr>
      <w:tr w:rsidR="00AD4428" w:rsidTr="00A1706B">
        <w:trPr>
          <w:trHeight w:val="776"/>
        </w:trPr>
        <w:tc>
          <w:tcPr>
            <w:tcW w:w="1620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24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8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</w:tc>
      </w:tr>
      <w:tr w:rsidR="00AD4428" w:rsidTr="00A1706B">
        <w:trPr>
          <w:trHeight w:val="522"/>
        </w:trPr>
        <w:tc>
          <w:tcPr>
            <w:tcW w:w="1620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243" w:type="dxa"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 житлово-комунального господарства міста, член комісії;</w:t>
            </w:r>
          </w:p>
        </w:tc>
      </w:tr>
      <w:tr w:rsidR="00AD4428" w:rsidTr="00A1706B">
        <w:trPr>
          <w:trHeight w:val="776"/>
        </w:trPr>
        <w:tc>
          <w:tcPr>
            <w:tcW w:w="1620" w:type="dxa"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 В.О.</w:t>
            </w: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AD4428" w:rsidTr="00A1706B">
        <w:trPr>
          <w:trHeight w:val="776"/>
        </w:trPr>
        <w:tc>
          <w:tcPr>
            <w:tcW w:w="1620" w:type="dxa"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М.В.</w:t>
            </w: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4428" w:rsidTr="00A1706B">
        <w:trPr>
          <w:trHeight w:val="776"/>
        </w:trPr>
        <w:tc>
          <w:tcPr>
            <w:tcW w:w="1620" w:type="dxa"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Державної екологічної інспекції центрального округу (за згодою).</w:t>
            </w:r>
          </w:p>
        </w:tc>
      </w:tr>
    </w:tbl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AD4428" w:rsidRDefault="00AD4428" w:rsidP="00183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4428" w:rsidRDefault="00AD4428" w:rsidP="00183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Видалення зелених насаджень пов’язано з аварійністю, сухостійним станом та враженням омелою 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4,5 «Порядку видалення дерев, кущів, газонів і квітників у населених пунктах», затвердженого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Постановою Кабінету Міністрів України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margin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654"/>
      </w:tblGrid>
      <w:tr w:rsidR="00AD4428" w:rsidRPr="002B7ACC" w:rsidTr="00183214">
        <w:trPr>
          <w:trHeight w:val="1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оглянула </w:t>
            </w:r>
            <w:r w:rsidR="00183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зелені </w:t>
            </w:r>
          </w:p>
          <w:p w:rsidR="00AD4428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насадження за адресами 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28" w:rsidRPr="009217B6" w:rsidRDefault="00AD4428" w:rsidP="001832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Тимірязєва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3;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Вул.Вернадського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39;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1; Вул. Мазура, 5; Вул. Смоленська, 1 «А».</w:t>
            </w:r>
          </w:p>
        </w:tc>
      </w:tr>
    </w:tbl>
    <w:p w:rsidR="00AD4428" w:rsidRDefault="00AD4428" w:rsidP="00AD44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  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Зелені насадження, що підлягають видаленню</w:t>
      </w:r>
    </w:p>
    <w:tbl>
      <w:tblPr>
        <w:tblW w:w="11183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1"/>
        <w:gridCol w:w="1441"/>
        <w:gridCol w:w="540"/>
        <w:gridCol w:w="540"/>
        <w:gridCol w:w="1621"/>
        <w:gridCol w:w="1621"/>
        <w:gridCol w:w="1261"/>
        <w:gridCol w:w="918"/>
      </w:tblGrid>
      <w:tr w:rsidR="00AD4428" w:rsidRPr="00183214" w:rsidTr="00183214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4428" w:rsidRPr="00183214" w:rsidRDefault="00AD4428" w:rsidP="00A1706B">
            <w:pPr>
              <w:pStyle w:val="HTML"/>
              <w:spacing w:line="276" w:lineRule="auto"/>
              <w:ind w:left="-5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18321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>Не відповідає жодному пункту Постанови  КМУ № 1045 від 01.08.2006 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Підпис </w:t>
            </w:r>
          </w:p>
        </w:tc>
      </w:tr>
      <w:tr w:rsidR="00AD4428" w:rsidRPr="00183214" w:rsidTr="00183214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1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Тимірязєва</w:t>
            </w:r>
            <w:proofErr w:type="spellEnd"/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 Аварійне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Вул. Вернадського, 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Ржевська</w:t>
            </w:r>
            <w:proofErr w:type="spellEnd"/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 , 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18321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Аварійне (на мережі каналізації)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Вул. Мазура, 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Вул. Смоленська, 1 «А»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Осокір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18321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183214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28" w:rsidRPr="00183214" w:rsidTr="0018321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>Всього:   7 шт.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428" w:rsidRPr="00183214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428" w:rsidRPr="00183214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428" w:rsidRPr="00183214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Pr="00183214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Pr="00183214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83214">
        <w:rPr>
          <w:rFonts w:ascii="Times New Roman" w:hAnsi="Times New Roman" w:cs="Times New Roman"/>
          <w:sz w:val="24"/>
          <w:szCs w:val="24"/>
        </w:rPr>
        <w:t>Разом підлягає зрізуванню    7     дерев .</w:t>
      </w:r>
    </w:p>
    <w:p w:rsidR="00AD4428" w:rsidRPr="00183214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83214">
        <w:rPr>
          <w:rFonts w:ascii="Times New Roman" w:hAnsi="Times New Roman" w:cs="Times New Roman"/>
          <w:sz w:val="24"/>
          <w:szCs w:val="24"/>
        </w:rPr>
        <w:t>Всього видаляється: дерев     7</w:t>
      </w:r>
      <w:r w:rsidRPr="001832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214">
        <w:rPr>
          <w:rFonts w:ascii="Times New Roman" w:hAnsi="Times New Roman" w:cs="Times New Roman"/>
          <w:sz w:val="24"/>
          <w:szCs w:val="24"/>
        </w:rPr>
        <w:t xml:space="preserve">   одиниць.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Зелені насадження,  що залишаються на місці в межах відведеної 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08"/>
        <w:gridCol w:w="804"/>
        <w:gridCol w:w="2546"/>
        <w:gridCol w:w="642"/>
        <w:gridCol w:w="2711"/>
      </w:tblGrid>
      <w:tr w:rsidR="00AD4428" w:rsidTr="00A1706B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4428" w:rsidRDefault="00AD4428" w:rsidP="00A1706B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4428" w:rsidRDefault="00AD4428" w:rsidP="00A1706B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AD4428" w:rsidTr="00A170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4428" w:rsidTr="00A1706B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428" w:rsidRDefault="00AD4428" w:rsidP="00A1706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ВИСНОВОК КОМІСІЇ: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Дерева аварійні, вражені омелою, деякі сухостійні підлягають видаленню при умові створення компенсаційних насаджень в 2020 році. </w:t>
      </w:r>
    </w:p>
    <w:p w:rsidR="00AD4428" w:rsidRDefault="00AD4428" w:rsidP="00AD44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Примітка:</w:t>
      </w:r>
      <w:r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                                ___________________     Кондратенко П.А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                    ___________________     Яценко О.С.   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Default="00AD4428" w:rsidP="00AD442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D4428" w:rsidRDefault="00AD4428" w:rsidP="00AD4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4428" w:rsidRDefault="00AD4428" w:rsidP="00AD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D4428" w:rsidRDefault="00AD4428" w:rsidP="00AD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___________________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Гергель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4428" w:rsidRDefault="00AD4428" w:rsidP="00AD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AD4428" w:rsidRPr="002D25A0" w:rsidRDefault="00AD4428" w:rsidP="00183214">
      <w:pPr>
        <w:tabs>
          <w:tab w:val="left" w:pos="7088"/>
          <w:tab w:val="left" w:pos="7560"/>
        </w:tabs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Лисиця В.О.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D4428" w:rsidRPr="002D25A0" w:rsidSect="00183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AF9"/>
    <w:rsid w:val="0008123B"/>
    <w:rsid w:val="000F53FF"/>
    <w:rsid w:val="001321B4"/>
    <w:rsid w:val="001662E3"/>
    <w:rsid w:val="00183214"/>
    <w:rsid w:val="001C0138"/>
    <w:rsid w:val="002D25A0"/>
    <w:rsid w:val="0033745C"/>
    <w:rsid w:val="00354AF9"/>
    <w:rsid w:val="003F6C78"/>
    <w:rsid w:val="0057639F"/>
    <w:rsid w:val="00616E29"/>
    <w:rsid w:val="007837F6"/>
    <w:rsid w:val="007A77BD"/>
    <w:rsid w:val="008F0807"/>
    <w:rsid w:val="009B4299"/>
    <w:rsid w:val="00A30091"/>
    <w:rsid w:val="00A83291"/>
    <w:rsid w:val="00AA626C"/>
    <w:rsid w:val="00AD4428"/>
    <w:rsid w:val="00B6689D"/>
    <w:rsid w:val="00C34137"/>
    <w:rsid w:val="00C47729"/>
    <w:rsid w:val="00D13C3A"/>
    <w:rsid w:val="00E45F31"/>
    <w:rsid w:val="00E705EF"/>
    <w:rsid w:val="00E9232E"/>
    <w:rsid w:val="00EE4594"/>
    <w:rsid w:val="00F24ADC"/>
    <w:rsid w:val="00FA017A"/>
    <w:rsid w:val="00FA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35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4AF9"/>
    <w:rPr>
      <w:rFonts w:ascii="Consolas" w:hAnsi="Consolas"/>
      <w:sz w:val="20"/>
      <w:szCs w:val="20"/>
    </w:rPr>
  </w:style>
  <w:style w:type="paragraph" w:styleId="a3">
    <w:name w:val="Title"/>
    <w:basedOn w:val="a"/>
    <w:link w:val="1"/>
    <w:qFormat/>
    <w:rsid w:val="00354AF9"/>
    <w:pPr>
      <w:autoSpaceDE w:val="0"/>
      <w:autoSpaceDN w:val="0"/>
      <w:spacing w:after="0" w:line="240" w:lineRule="auto"/>
      <w:jc w:val="center"/>
    </w:pPr>
    <w:rPr>
      <w:rFonts w:ascii="Courier New" w:eastAsia="Calibri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354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1">
    <w:name w:val="Стандартный HTML Знак1"/>
    <w:basedOn w:val="a0"/>
    <w:link w:val="HTML"/>
    <w:locked/>
    <w:rsid w:val="00354AF9"/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1">
    <w:name w:val="Название Знак1"/>
    <w:basedOn w:val="a0"/>
    <w:link w:val="a3"/>
    <w:locked/>
    <w:rsid w:val="00354AF9"/>
    <w:rPr>
      <w:rFonts w:ascii="Courier New" w:eastAsia="Calibri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1232</Words>
  <Characters>7025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42</cp:revision>
  <dcterms:created xsi:type="dcterms:W3CDTF">2020-04-06T14:15:00Z</dcterms:created>
  <dcterms:modified xsi:type="dcterms:W3CDTF">2020-04-27T11:53:00Z</dcterms:modified>
</cp:coreProperties>
</file>