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4183" w14:textId="77777777"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14:paraId="1DCDA43E" w14:textId="77777777" w:rsidR="00BA4636" w:rsidRPr="0062495C" w:rsidRDefault="00BA4636" w:rsidP="00BA4636">
      <w:pPr>
        <w:jc w:val="center"/>
        <w:rPr>
          <w:rFonts w:ascii="Times New Roman" w:hAnsi="Times New Roman" w:cs="Courier New"/>
          <w:bCs/>
          <w:sz w:val="28"/>
          <w:szCs w:val="40"/>
        </w:rPr>
      </w:pPr>
      <w:r w:rsidRPr="0062495C">
        <w:rPr>
          <w:rFonts w:ascii="Times New Roman" w:hAnsi="Times New Roman" w:cs="Courier New"/>
          <w:bCs/>
          <w:sz w:val="28"/>
          <w:szCs w:val="40"/>
        </w:rPr>
        <w:object w:dxaOrig="840" w:dyaOrig="1050" w14:anchorId="3BD96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825223287" r:id="rId6"/>
        </w:object>
      </w:r>
    </w:p>
    <w:p w14:paraId="7522ADF2" w14:textId="77777777" w:rsidR="00BA4636" w:rsidRDefault="00BA4636" w:rsidP="00BA4636">
      <w:pPr>
        <w:jc w:val="center"/>
        <w:rPr>
          <w:rFonts w:ascii="Times New Roman" w:hAnsi="Times New Roman" w:cs="Courier New"/>
          <w:b/>
          <w:bCs/>
          <w:sz w:val="28"/>
          <w:szCs w:val="40"/>
          <w:lang w:val="uk-UA"/>
        </w:rPr>
      </w:pPr>
      <w:r w:rsidRPr="0062495C">
        <w:rPr>
          <w:rFonts w:ascii="Times New Roman" w:hAnsi="Times New Roman" w:cs="Courier New"/>
          <w:b/>
          <w:bCs/>
          <w:sz w:val="28"/>
          <w:szCs w:val="40"/>
        </w:rPr>
        <w:t>СМІЛЯНСЬКА МІСЬКА РАДА</w:t>
      </w:r>
    </w:p>
    <w:p w14:paraId="445527BC" w14:textId="77777777" w:rsidR="00BA4636" w:rsidRPr="00BA4636" w:rsidRDefault="00BA4636" w:rsidP="00BA4636">
      <w:pPr>
        <w:jc w:val="center"/>
        <w:rPr>
          <w:rFonts w:ascii="Times New Roman" w:hAnsi="Times New Roman" w:cs="Courier New"/>
          <w:b/>
          <w:bCs/>
          <w:sz w:val="28"/>
          <w:szCs w:val="40"/>
          <w:lang w:val="uk-UA"/>
        </w:rPr>
      </w:pPr>
    </w:p>
    <w:p w14:paraId="4E780B6F" w14:textId="77777777" w:rsidR="00BA4636" w:rsidRDefault="00BA4636" w:rsidP="00BA4636">
      <w:pPr>
        <w:jc w:val="center"/>
        <w:rPr>
          <w:rFonts w:ascii="Times New Roman" w:hAnsi="Times New Roman" w:cs="Courier New"/>
          <w:b/>
          <w:bCs/>
          <w:sz w:val="28"/>
          <w:szCs w:val="40"/>
          <w:lang w:val="uk-UA"/>
        </w:rPr>
      </w:pPr>
      <w:r w:rsidRPr="0062495C">
        <w:rPr>
          <w:rFonts w:ascii="Times New Roman" w:hAnsi="Times New Roman" w:cs="Courier New"/>
          <w:b/>
          <w:bCs/>
          <w:sz w:val="28"/>
          <w:szCs w:val="40"/>
          <w:lang w:val="en-US"/>
        </w:rPr>
        <w:t xml:space="preserve">CVI </w:t>
      </w:r>
      <w:r w:rsidRPr="0062495C">
        <w:rPr>
          <w:rFonts w:ascii="Times New Roman" w:hAnsi="Times New Roman" w:cs="Courier New"/>
          <w:b/>
          <w:bCs/>
          <w:sz w:val="28"/>
          <w:szCs w:val="40"/>
        </w:rPr>
        <w:t>СЕСІЯ</w:t>
      </w:r>
    </w:p>
    <w:p w14:paraId="2F6F6746" w14:textId="77777777" w:rsidR="00BA4636" w:rsidRPr="00BA4636" w:rsidRDefault="00BA4636" w:rsidP="00BA4636">
      <w:pPr>
        <w:jc w:val="center"/>
        <w:rPr>
          <w:rFonts w:ascii="Times New Roman" w:hAnsi="Times New Roman" w:cs="Courier New"/>
          <w:b/>
          <w:bCs/>
          <w:sz w:val="28"/>
          <w:szCs w:val="40"/>
          <w:lang w:val="uk-UA"/>
        </w:rPr>
      </w:pPr>
    </w:p>
    <w:p w14:paraId="6E5B782A" w14:textId="77777777" w:rsidR="00BA4636" w:rsidRDefault="00BA4636" w:rsidP="00BA4636">
      <w:pPr>
        <w:jc w:val="center"/>
        <w:rPr>
          <w:rFonts w:ascii="Times New Roman" w:hAnsi="Times New Roman" w:cs="Courier New"/>
          <w:b/>
          <w:bCs/>
          <w:sz w:val="28"/>
          <w:szCs w:val="40"/>
          <w:lang w:val="uk-UA"/>
        </w:rPr>
      </w:pPr>
      <w:r w:rsidRPr="0062495C">
        <w:rPr>
          <w:rFonts w:ascii="Times New Roman" w:hAnsi="Times New Roman" w:cs="Courier New"/>
          <w:b/>
          <w:bCs/>
          <w:sz w:val="28"/>
          <w:szCs w:val="40"/>
        </w:rPr>
        <w:t xml:space="preserve">Р І Ш Е Н </w:t>
      </w:r>
      <w:proofErr w:type="spellStart"/>
      <w:r w:rsidRPr="0062495C">
        <w:rPr>
          <w:rFonts w:ascii="Times New Roman" w:hAnsi="Times New Roman" w:cs="Courier New"/>
          <w:b/>
          <w:bCs/>
          <w:sz w:val="28"/>
          <w:szCs w:val="40"/>
        </w:rPr>
        <w:t>Н</w:t>
      </w:r>
      <w:proofErr w:type="spellEnd"/>
      <w:r w:rsidRPr="0062495C">
        <w:rPr>
          <w:rFonts w:ascii="Times New Roman" w:hAnsi="Times New Roman" w:cs="Courier New"/>
          <w:b/>
          <w:bCs/>
          <w:sz w:val="28"/>
          <w:szCs w:val="40"/>
        </w:rPr>
        <w:t xml:space="preserve"> Я</w:t>
      </w:r>
    </w:p>
    <w:p w14:paraId="3DCE1BF5" w14:textId="77777777" w:rsidR="00BA4636" w:rsidRPr="00BA4636" w:rsidRDefault="00BA4636" w:rsidP="00BA4636">
      <w:pPr>
        <w:jc w:val="center"/>
        <w:rPr>
          <w:rFonts w:ascii="Times New Roman" w:hAnsi="Times New Roman" w:cs="Courier New"/>
          <w:bCs/>
          <w:sz w:val="28"/>
          <w:szCs w:val="40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BA4636" w:rsidRPr="0062495C" w14:paraId="4DAA0AA6" w14:textId="77777777" w:rsidTr="00ED2280">
        <w:tc>
          <w:tcPr>
            <w:tcW w:w="3095" w:type="dxa"/>
            <w:hideMark/>
          </w:tcPr>
          <w:p w14:paraId="00EBB761" w14:textId="77777777" w:rsidR="00BA4636" w:rsidRPr="0062495C" w:rsidRDefault="00BA4636" w:rsidP="00ED2280">
            <w:pPr>
              <w:jc w:val="center"/>
              <w:rPr>
                <w:rFonts w:ascii="Times New Roman" w:hAnsi="Times New Roman" w:cs="Courier New"/>
                <w:bCs/>
                <w:sz w:val="28"/>
                <w:szCs w:val="40"/>
                <w:lang w:val="en-US"/>
              </w:rPr>
            </w:pPr>
            <w:r w:rsidRPr="0062495C">
              <w:rPr>
                <w:rFonts w:ascii="Times New Roman" w:hAnsi="Times New Roman" w:cs="Courier New"/>
                <w:bCs/>
                <w:sz w:val="28"/>
                <w:szCs w:val="40"/>
                <w:lang w:val="en-US"/>
              </w:rPr>
              <w:t>19.11.2025</w:t>
            </w:r>
          </w:p>
        </w:tc>
        <w:tc>
          <w:tcPr>
            <w:tcW w:w="3096" w:type="dxa"/>
          </w:tcPr>
          <w:p w14:paraId="6DE6AB0C" w14:textId="77777777" w:rsidR="00BA4636" w:rsidRPr="0062495C" w:rsidRDefault="00BA4636" w:rsidP="00ED2280">
            <w:pPr>
              <w:jc w:val="center"/>
              <w:rPr>
                <w:rFonts w:ascii="Times New Roman" w:hAnsi="Times New Roman" w:cs="Courier New"/>
                <w:bCs/>
                <w:sz w:val="28"/>
                <w:szCs w:val="40"/>
              </w:rPr>
            </w:pPr>
          </w:p>
        </w:tc>
        <w:tc>
          <w:tcPr>
            <w:tcW w:w="3096" w:type="dxa"/>
            <w:hideMark/>
          </w:tcPr>
          <w:p w14:paraId="453CEF02" w14:textId="6EA08420" w:rsidR="00BA4636" w:rsidRPr="0062495C" w:rsidRDefault="00BA4636" w:rsidP="00ED2280">
            <w:pPr>
              <w:jc w:val="center"/>
              <w:rPr>
                <w:rFonts w:ascii="Times New Roman" w:hAnsi="Times New Roman" w:cs="Courier New"/>
                <w:bCs/>
                <w:sz w:val="28"/>
                <w:szCs w:val="40"/>
              </w:rPr>
            </w:pPr>
            <w:r w:rsidRPr="0062495C">
              <w:rPr>
                <w:rFonts w:ascii="Times New Roman" w:hAnsi="Times New Roman" w:cs="Courier New"/>
                <w:bCs/>
                <w:sz w:val="28"/>
                <w:szCs w:val="40"/>
              </w:rPr>
              <w:t>№</w:t>
            </w:r>
            <w:r>
              <w:rPr>
                <w:rFonts w:ascii="Times New Roman" w:hAnsi="Times New Roman" w:cs="Courier New"/>
                <w:bCs/>
                <w:sz w:val="28"/>
                <w:szCs w:val="40"/>
                <w:lang w:val="uk-UA"/>
              </w:rPr>
              <w:t xml:space="preserve"> </w:t>
            </w:r>
            <w:r w:rsidRPr="0062495C">
              <w:rPr>
                <w:rFonts w:ascii="Times New Roman" w:hAnsi="Times New Roman" w:cs="Courier New"/>
                <w:bCs/>
                <w:sz w:val="28"/>
                <w:szCs w:val="40"/>
                <w:lang w:val="en-US"/>
              </w:rPr>
              <w:t>106-</w:t>
            </w:r>
            <w:r>
              <w:rPr>
                <w:rFonts w:ascii="Times New Roman" w:hAnsi="Times New Roman" w:cs="Courier New"/>
                <w:bCs/>
                <w:sz w:val="28"/>
                <w:szCs w:val="40"/>
                <w:lang w:val="uk-UA"/>
              </w:rPr>
              <w:t>24</w:t>
            </w:r>
            <w:r w:rsidRPr="0062495C">
              <w:rPr>
                <w:rFonts w:ascii="Times New Roman" w:hAnsi="Times New Roman" w:cs="Courier New"/>
                <w:bCs/>
                <w:sz w:val="28"/>
                <w:szCs w:val="40"/>
                <w:lang w:val="en-US"/>
              </w:rPr>
              <w:t>/VIII</w:t>
            </w:r>
          </w:p>
        </w:tc>
      </w:tr>
    </w:tbl>
    <w:p w14:paraId="33871EEE" w14:textId="77777777"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BA5E9C" w14:textId="77777777" w:rsidR="00CC0A00" w:rsidRDefault="004C001C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на передачу у </w:t>
      </w:r>
    </w:p>
    <w:p w14:paraId="45CC71D2" w14:textId="77777777" w:rsidR="00A26038" w:rsidRDefault="00A26038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комунальну власність Смілянської</w:t>
      </w:r>
    </w:p>
    <w:p w14:paraId="4F375563" w14:textId="77777777" w:rsidR="00D1263D" w:rsidRDefault="00D1263D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</w:p>
    <w:p w14:paraId="18D3977A" w14:textId="77777777" w:rsidR="00A26038" w:rsidRDefault="00A26038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 водопостачання</w:t>
      </w:r>
    </w:p>
    <w:p w14:paraId="0866D500" w14:textId="77777777"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0624E2" w14:textId="77777777" w:rsidR="003C3D0F" w:rsidRDefault="004C001C" w:rsidP="005B63D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42, ч.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ст. 1 ч. 3, </w:t>
      </w:r>
    </w:p>
    <w:p w14:paraId="42C1E1AC" w14:textId="77777777" w:rsidR="00141AE1" w:rsidRDefault="00A26038" w:rsidP="003C3D0F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ст. 7 Закону України від 03.03.1998 № </w:t>
      </w:r>
      <w:r w:rsidRPr="00A26038">
        <w:rPr>
          <w:rFonts w:ascii="Times New Roman" w:hAnsi="Times New Roman" w:cs="Times New Roman"/>
          <w:sz w:val="28"/>
          <w:szCs w:val="28"/>
        </w:rPr>
        <w:t> </w:t>
      </w:r>
      <w:r w:rsidRPr="00A26038">
        <w:rPr>
          <w:rFonts w:ascii="Times New Roman" w:hAnsi="Times New Roman" w:cs="Times New Roman"/>
          <w:bCs/>
          <w:sz w:val="28"/>
          <w:szCs w:val="28"/>
          <w:lang w:val="uk-UA"/>
        </w:rPr>
        <w:t>147/98-ВР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передачу об’єктів права державної та комунальної власності», 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>враховуючи лист голови ОК «Стахановський» від 11.08.2025, лист голови ОК «Водиця» ві</w:t>
      </w:r>
      <w:r w:rsidR="00224E15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DB6A9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224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60A7">
        <w:rPr>
          <w:rFonts w:ascii="Times New Roman" w:hAnsi="Times New Roman" w:cs="Times New Roman"/>
          <w:sz w:val="28"/>
          <w:szCs w:val="28"/>
          <w:lang w:val="uk-UA"/>
        </w:rPr>
        <w:t>04.2025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27A4">
        <w:rPr>
          <w:rFonts w:ascii="Times New Roman" w:hAnsi="Times New Roman" w:cs="Times New Roman"/>
          <w:sz w:val="28"/>
          <w:szCs w:val="28"/>
          <w:lang w:val="uk-UA"/>
        </w:rPr>
        <w:t xml:space="preserve"> лист СКП «Вод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27A4"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 w:rsidR="00DF27A4">
        <w:rPr>
          <w:rFonts w:ascii="Times New Roman" w:hAnsi="Times New Roman" w:cs="Times New Roman"/>
          <w:sz w:val="28"/>
          <w:szCs w:val="28"/>
          <w:lang w:val="uk-UA"/>
        </w:rPr>
        <w:t>» від 20.10.2025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№ 424/01-10, лист СКП «Вод </w:t>
      </w:r>
      <w:proofErr w:type="spellStart"/>
      <w:r w:rsidR="005B63DD"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 w:rsidR="005B63DD">
        <w:rPr>
          <w:rFonts w:ascii="Times New Roman" w:hAnsi="Times New Roman" w:cs="Times New Roman"/>
          <w:sz w:val="28"/>
          <w:szCs w:val="28"/>
          <w:lang w:val="uk-UA"/>
        </w:rPr>
        <w:t>» від 10.10.2025 № 423/01-10,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обслуговування і утримання мереж водопостачання, 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>використання комунального майна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1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>іська рада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FB48CC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D246E43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A6C401" w14:textId="77777777" w:rsidR="00D1263D" w:rsidRDefault="00D1263D" w:rsidP="00D1263D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3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безоплатну передачу у комунальну власність Смілянської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мережі водопостачання обслуговуючого кооперативу «Стахановський», які прокладено по вул. Семена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Морочковського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автошколи до провулка </w:t>
      </w:r>
      <w:r w:rsidR="00D14D1F">
        <w:rPr>
          <w:rFonts w:ascii="Times New Roman" w:hAnsi="Times New Roman" w:cs="Times New Roman"/>
          <w:sz w:val="28"/>
          <w:szCs w:val="28"/>
          <w:lang w:val="uk-UA"/>
        </w:rPr>
        <w:t>Чумацького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мережі водопостачання обслуговуючого кооперативу «Водиця», які прокладено по вулиці Зоряна, з подальшою передачею на баланс Смілянського комунального підприємства «Вод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DBA0EAA" w14:textId="77777777" w:rsidR="006352A1" w:rsidRDefault="006352A1" w:rsidP="00D1263D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Смілянському комунальному підприємству «Вод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здійснити заходи прийняття на баланс мереж водопостачанн</w:t>
      </w:r>
      <w:r w:rsidR="00B34A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E6C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D1615B" w14:textId="77777777" w:rsidR="003C3D0F" w:rsidRPr="003C3D0F" w:rsidRDefault="00F604E2" w:rsidP="003C3D0F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45D48" w14:textId="0202A8EA" w:rsidR="001038D4" w:rsidRPr="00BA4636" w:rsidRDefault="00F604E2" w:rsidP="00BA4636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</w:t>
      </w:r>
      <w:r w:rsidR="003C3D0F" w:rsidRPr="00BA46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постійн</w:t>
      </w:r>
      <w:r w:rsidR="00F34C10" w:rsidRPr="00BA46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3C3D0F" w:rsidRPr="00BA46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комісі</w:t>
      </w:r>
      <w:r w:rsidR="00F34C10" w:rsidRPr="00BA46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="003C3D0F" w:rsidRPr="00BA46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з питань місцевого бюджету, фінансів, податкової політики, розвитку підприємництва, захисту прав споживачів, комунальної власності та</w:t>
      </w:r>
      <w:r w:rsidR="003C3D0F"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</w:t>
      </w:r>
      <w:r w:rsidR="006E3F9B"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 w:rsidRPr="00BA4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14:paraId="74874487" w14:textId="77777777" w:rsidR="00BA4636" w:rsidRPr="00BA4636" w:rsidRDefault="00BA4636" w:rsidP="00BA4636">
      <w:pPr>
        <w:pStyle w:val="a3"/>
        <w:tabs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8A51733" w14:textId="77777777"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14:paraId="1077C06B" w14:textId="77777777"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1D87E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F2E016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8B96EB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297090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D03130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FBAEFD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7514B9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A8DDDE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544D44" w14:textId="77777777" w:rsidR="00740750" w:rsidRDefault="00740750" w:rsidP="0012566F">
      <w:pPr>
        <w:spacing w:line="360" w:lineRule="auto"/>
        <w:ind w:right="14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24E559" w14:textId="77777777" w:rsidR="003C3D0F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7F514A" w14:textId="77777777" w:rsidR="003C3D0F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0C5825" w14:textId="77777777" w:rsidR="00BA4636" w:rsidRDefault="00BA4636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F4D5C4" w14:textId="77777777" w:rsidR="00BA4636" w:rsidRDefault="00BA4636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704397" w14:textId="77777777" w:rsidR="00BA4636" w:rsidRDefault="00BA4636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4A791" w14:textId="77777777" w:rsidR="00BA4636" w:rsidRDefault="00BA4636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5E4213" w14:textId="77777777" w:rsidR="007E6C43" w:rsidRDefault="007E6C43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19A39A" w14:textId="77777777" w:rsidR="003C3D0F" w:rsidRPr="00F604E2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A6167A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8FD65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DD293" w14:textId="77777777"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30E424CC" w14:textId="77777777" w:rsidR="003C3D0F" w:rsidRDefault="003C3D0F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48651" w14:textId="77777777"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12532129"/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Постійна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комісія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 </w:t>
      </w:r>
    </w:p>
    <w:p w14:paraId="1A81B3F6" w14:textId="77777777"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місцевого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бюджету, </w:t>
      </w:r>
    </w:p>
    <w:p w14:paraId="7CE1925F" w14:textId="77777777"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фінансів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політики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74B93494" w14:textId="77777777"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підприємництва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00230B87" w14:textId="77777777"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споживачів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5B7DF3F6" w14:textId="77777777" w:rsidR="0025347B" w:rsidRPr="0025347B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власності</w:t>
      </w:r>
      <w:bookmarkEnd w:id="0"/>
      <w:r w:rsidR="009E7F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Юлія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ЛЮБЧЕНКО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A050DDF" w14:textId="77777777" w:rsidR="003C3D0F" w:rsidRDefault="003C3D0F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1DC48" w14:textId="77777777"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1F9C9FCF" w14:textId="77777777"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14:paraId="56AB802B" w14:textId="77777777"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14:paraId="0C60E5C3" w14:textId="77777777"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B3224" w14:textId="77777777" w:rsidR="00F604E2" w:rsidRPr="00F604E2" w:rsidRDefault="00F604E2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14:paraId="519F9A25" w14:textId="77777777"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14:paraId="72E95C13" w14:textId="77777777"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14:paraId="7D7E2E8C" w14:textId="77777777"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CCB58E" w14:textId="77777777"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14:paraId="045DFCCE" w14:textId="77777777"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</w:p>
    <w:p w14:paraId="24B813D3" w14:textId="77777777"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3C3D0F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D702F2"/>
    <w:multiLevelType w:val="hybridMultilevel"/>
    <w:tmpl w:val="B11E7602"/>
    <w:lvl w:ilvl="0" w:tplc="A924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24A35"/>
    <w:multiLevelType w:val="hybridMultilevel"/>
    <w:tmpl w:val="B11E7602"/>
    <w:lvl w:ilvl="0" w:tplc="A924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30698883">
    <w:abstractNumId w:val="5"/>
  </w:num>
  <w:num w:numId="2" w16cid:durableId="2094929461">
    <w:abstractNumId w:val="4"/>
  </w:num>
  <w:num w:numId="3" w16cid:durableId="1124424682">
    <w:abstractNumId w:val="8"/>
  </w:num>
  <w:num w:numId="4" w16cid:durableId="1258829306">
    <w:abstractNumId w:val="6"/>
  </w:num>
  <w:num w:numId="5" w16cid:durableId="1345479730">
    <w:abstractNumId w:val="1"/>
  </w:num>
  <w:num w:numId="6" w16cid:durableId="417949750">
    <w:abstractNumId w:val="0"/>
  </w:num>
  <w:num w:numId="7" w16cid:durableId="1210723358">
    <w:abstractNumId w:val="7"/>
  </w:num>
  <w:num w:numId="8" w16cid:durableId="1213955880">
    <w:abstractNumId w:val="2"/>
  </w:num>
  <w:num w:numId="9" w16cid:durableId="107342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52F35"/>
    <w:rsid w:val="00060663"/>
    <w:rsid w:val="0006544D"/>
    <w:rsid w:val="00083475"/>
    <w:rsid w:val="000D37DE"/>
    <w:rsid w:val="000F2F17"/>
    <w:rsid w:val="001038D4"/>
    <w:rsid w:val="00111D2B"/>
    <w:rsid w:val="0012566F"/>
    <w:rsid w:val="00141AE1"/>
    <w:rsid w:val="001472F8"/>
    <w:rsid w:val="00167037"/>
    <w:rsid w:val="00173A61"/>
    <w:rsid w:val="00180992"/>
    <w:rsid w:val="001A60A7"/>
    <w:rsid w:val="001C0B3C"/>
    <w:rsid w:val="001F2B0C"/>
    <w:rsid w:val="001F6116"/>
    <w:rsid w:val="00224E15"/>
    <w:rsid w:val="0023692D"/>
    <w:rsid w:val="0025347B"/>
    <w:rsid w:val="0028728B"/>
    <w:rsid w:val="002E17CD"/>
    <w:rsid w:val="002E5D10"/>
    <w:rsid w:val="0030692F"/>
    <w:rsid w:val="00350305"/>
    <w:rsid w:val="00391616"/>
    <w:rsid w:val="003C3867"/>
    <w:rsid w:val="003C3D0F"/>
    <w:rsid w:val="003C3EBA"/>
    <w:rsid w:val="003C7B5B"/>
    <w:rsid w:val="003E619E"/>
    <w:rsid w:val="004C001C"/>
    <w:rsid w:val="005207B6"/>
    <w:rsid w:val="005320B6"/>
    <w:rsid w:val="00565799"/>
    <w:rsid w:val="005B63DD"/>
    <w:rsid w:val="005E5111"/>
    <w:rsid w:val="006352A1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7E6C43"/>
    <w:rsid w:val="0081642E"/>
    <w:rsid w:val="00825FA2"/>
    <w:rsid w:val="00840B19"/>
    <w:rsid w:val="008B212D"/>
    <w:rsid w:val="008D51A9"/>
    <w:rsid w:val="00900531"/>
    <w:rsid w:val="009509E8"/>
    <w:rsid w:val="009710D9"/>
    <w:rsid w:val="009E7FBB"/>
    <w:rsid w:val="00A26038"/>
    <w:rsid w:val="00A50EA4"/>
    <w:rsid w:val="00A67A0A"/>
    <w:rsid w:val="00AE1439"/>
    <w:rsid w:val="00B34A16"/>
    <w:rsid w:val="00B41F96"/>
    <w:rsid w:val="00B6253C"/>
    <w:rsid w:val="00B87F7B"/>
    <w:rsid w:val="00BA1CE3"/>
    <w:rsid w:val="00BA4636"/>
    <w:rsid w:val="00BC40E2"/>
    <w:rsid w:val="00BD75DF"/>
    <w:rsid w:val="00BE7D3F"/>
    <w:rsid w:val="00C65679"/>
    <w:rsid w:val="00CC0A00"/>
    <w:rsid w:val="00D1263D"/>
    <w:rsid w:val="00D14D1F"/>
    <w:rsid w:val="00DB1E11"/>
    <w:rsid w:val="00DB6A95"/>
    <w:rsid w:val="00DF1245"/>
    <w:rsid w:val="00DF27A4"/>
    <w:rsid w:val="00E20ABB"/>
    <w:rsid w:val="00E52351"/>
    <w:rsid w:val="00E63BB5"/>
    <w:rsid w:val="00E75C23"/>
    <w:rsid w:val="00F3299B"/>
    <w:rsid w:val="00F3431D"/>
    <w:rsid w:val="00F34C10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E870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300</Words>
  <Characters>2049</Characters>
  <Application>Microsoft Office Word</Application>
  <DocSecurity>0</DocSecurity>
  <Lines>89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U26</cp:lastModifiedBy>
  <cp:revision>16</cp:revision>
  <cp:lastPrinted>2025-10-28T10:38:00Z</cp:lastPrinted>
  <dcterms:created xsi:type="dcterms:W3CDTF">2025-10-02T06:57:00Z</dcterms:created>
  <dcterms:modified xsi:type="dcterms:W3CDTF">2025-11-21T07:42:00Z</dcterms:modified>
</cp:coreProperties>
</file>