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7B7B" w14:textId="77777777" w:rsidR="00410C7E" w:rsidRDefault="00410C7E" w:rsidP="00410C7E">
      <w:pPr>
        <w:spacing w:after="75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73211352" w14:textId="77777777" w:rsidR="00410C7E" w:rsidRPr="00410C7E" w:rsidRDefault="00410C7E" w:rsidP="00410C7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8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3</w:t>
      </w:r>
    </w:p>
    <w:p w14:paraId="56EF2873" w14:textId="77777777" w:rsidR="00410C7E" w:rsidRPr="00410C7E" w:rsidRDefault="00410C7E" w:rsidP="00410C7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14:paraId="2FEFA0C4" w14:textId="5A347694" w:rsidR="00410C7E" w:rsidRPr="00410C7E" w:rsidRDefault="00410C7E" w:rsidP="00410C7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8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</w:t>
      </w:r>
      <w:r w:rsidR="006C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01.09.2025</w:t>
      </w: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___№ _</w:t>
      </w:r>
      <w:r w:rsidR="006C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413</w:t>
      </w: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6F742A4" w14:textId="77777777" w:rsidR="00410C7E" w:rsidRDefault="00410C7E" w:rsidP="00410C7E">
      <w:pPr>
        <w:spacing w:after="75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26C45357" w14:textId="77777777" w:rsidR="00681D28" w:rsidRDefault="00681D28" w:rsidP="00410C7E">
      <w:pPr>
        <w:spacing w:after="75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ПОВІДОМЛЕННЯ </w:t>
      </w:r>
    </w:p>
    <w:p w14:paraId="54BDE834" w14:textId="77777777" w:rsidR="00410C7E" w:rsidRDefault="00681D28" w:rsidP="00410C7E">
      <w:pPr>
        <w:spacing w:after="75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про утворення</w:t>
      </w:r>
      <w:r w:rsidR="00410C7E" w:rsidRPr="00410C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конкурсної комісії для проведення конкурсу з визначення суб’єкта господарювання на здійснення операцій із збирання та перевезення побутових відходів на </w:t>
      </w:r>
      <w:r w:rsidR="00410C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території міста Сміла</w:t>
      </w:r>
    </w:p>
    <w:p w14:paraId="1481E431" w14:textId="77777777" w:rsidR="00410C7E" w:rsidRPr="00410C7E" w:rsidRDefault="00410C7E" w:rsidP="00410C7E">
      <w:pPr>
        <w:spacing w:after="75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561BE259" w14:textId="77777777" w:rsidR="00143A15" w:rsidRDefault="00143A15" w:rsidP="00143A15">
      <w:pPr>
        <w:spacing w:after="15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Відповідно до</w:t>
      </w:r>
      <w:r w:rsidRPr="00143A15">
        <w:t xml:space="preserve"> </w:t>
      </w: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п. 6  Постанови Кабінету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Міністрів України  від 25.08. 2023 </w:t>
      </w: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№ 918 «Про затвердження Порядку проведення конкурсу на здійснення операцій із збирання та перевезення побутових відходів», виконавчий комітет Смілянської міської ради оголошує про початок формування конкурсної комісії для проведення конкурсу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на здійснення операцій із збирання та перевезення побутових відходів на території міста Сміла.</w:t>
      </w:r>
    </w:p>
    <w:p w14:paraId="06C7532B" w14:textId="77777777" w:rsidR="00143A15" w:rsidRPr="00143A15" w:rsidRDefault="00143A15" w:rsidP="00143A15">
      <w:pPr>
        <w:spacing w:after="15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Конкурсна комісія утворюється у складі не менш як п’ять осіб.</w:t>
      </w:r>
    </w:p>
    <w:p w14:paraId="27CE3C24" w14:textId="77777777" w:rsidR="00143A15" w:rsidRPr="00143A15" w:rsidRDefault="00143A15" w:rsidP="00143A15">
      <w:pPr>
        <w:spacing w:after="15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До складу конкурсної комісії входять посадові особи організатора конкурсу та можуть залучатися (за згодою) представники територіального органу Держпродспоживслужби,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відповідного</w:t>
      </w: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органу місцевого самоврядування. </w:t>
      </w:r>
    </w:p>
    <w:p w14:paraId="2DE5E84D" w14:textId="77777777" w:rsidR="00143A15" w:rsidRPr="00143A15" w:rsidRDefault="00143A15" w:rsidP="00143A15">
      <w:pPr>
        <w:spacing w:after="15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До складу конкурсної комісії не можуть входити учасники конкурсу, члени сім’ї та пов’язані з ними особи. </w:t>
      </w:r>
    </w:p>
    <w:p w14:paraId="680DA6CA" w14:textId="77777777" w:rsidR="00410C7E" w:rsidRPr="00410C7E" w:rsidRDefault="00143A15" w:rsidP="00143A15">
      <w:pPr>
        <w:spacing w:after="15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143A1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Пропозиції щодо кандидатур до складу конкурсної комісії можна надавати з 8:00 до 16:00, крім вихідних, протягом 10 календарних днів з дати оприлюднення оголоше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ння, в </w:t>
      </w:r>
      <w:r w:rsidR="00410C7E"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довільній формі шляхом подання особистої заяви, або повідомлення на електронну пошту </w:t>
      </w:r>
      <w:r w:rsid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управління праці та соціального захисту населення виконавчого комітету Смілянської міської ради</w:t>
      </w:r>
      <w:r w:rsidR="00410C7E"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. </w:t>
      </w:r>
    </w:p>
    <w:p w14:paraId="6EC484E6" w14:textId="77777777" w:rsidR="00410C7E" w:rsidRPr="00410C7E" w:rsidRDefault="00410C7E" w:rsidP="00143A15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uk-UA"/>
        </w:rPr>
        <w:t>Місце подання заяв та повідомлень:</w:t>
      </w:r>
    </w:p>
    <w:p w14:paraId="042B4C84" w14:textId="77777777" w:rsidR="00410C7E" w:rsidRPr="00410C7E" w:rsidRDefault="00410C7E" w:rsidP="00410C7E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м. Сміла, ву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л. Михайла Дорошенка, 4 каб. № 7</w:t>
      </w: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</w:p>
    <w:p w14:paraId="0C23193B" w14:textId="77777777" w:rsidR="00410C7E" w:rsidRPr="00410C7E" w:rsidRDefault="00410C7E" w:rsidP="00143A15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Електронна адреса: </w:t>
      </w:r>
      <w:hyperlink r:id="rId5" w:history="1">
        <w:r w:rsidRPr="00B345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smuszn@smila.com</w:t>
        </w:r>
      </w:hyperlink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</w:p>
    <w:p w14:paraId="398BA588" w14:textId="77777777" w:rsidR="00681D28" w:rsidRPr="00143A15" w:rsidRDefault="00410C7E" w:rsidP="00143A15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uk-UA"/>
        </w:rPr>
        <w:t>Контактна особа</w:t>
      </w:r>
      <w:r w:rsidR="00681D2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uk-UA"/>
        </w:rPr>
        <w:t>:</w:t>
      </w:r>
    </w:p>
    <w:p w14:paraId="3D5A159E" w14:textId="77777777" w:rsidR="00410C7E" w:rsidRDefault="00410C7E" w:rsidP="00410C7E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Шмонова Наталія Георгіївна – секретар конкурсної комісії </w:t>
      </w:r>
    </w:p>
    <w:p w14:paraId="43FC259D" w14:textId="77777777" w:rsidR="00410C7E" w:rsidRPr="00410C7E" w:rsidRDefault="00410C7E" w:rsidP="00410C7E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телефон (04733) 2-47-74 </w:t>
      </w:r>
    </w:p>
    <w:p w14:paraId="3B3BE25C" w14:textId="77777777" w:rsidR="00681D28" w:rsidRDefault="00681D28"/>
    <w:p w14:paraId="0367B399" w14:textId="77777777" w:rsidR="00681D28" w:rsidRDefault="00681D28">
      <w:pPr>
        <w:rPr>
          <w:rFonts w:ascii="Times New Roman" w:hAnsi="Times New Roman" w:cs="Times New Roman"/>
          <w:sz w:val="28"/>
          <w:szCs w:val="28"/>
        </w:rPr>
      </w:pPr>
      <w:r w:rsidRPr="00681D28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Богдан ДУБОВСЬКИЙ</w:t>
      </w:r>
    </w:p>
    <w:p w14:paraId="3C61B5B2" w14:textId="77777777" w:rsidR="00681D28" w:rsidRDefault="00681D28">
      <w:pPr>
        <w:rPr>
          <w:rFonts w:ascii="Times New Roman" w:hAnsi="Times New Roman" w:cs="Times New Roman"/>
          <w:sz w:val="28"/>
          <w:szCs w:val="28"/>
        </w:rPr>
      </w:pPr>
    </w:p>
    <w:p w14:paraId="0B844196" w14:textId="77777777" w:rsidR="00681D28" w:rsidRDefault="00681D28">
      <w:pPr>
        <w:rPr>
          <w:rFonts w:ascii="Times New Roman" w:hAnsi="Times New Roman" w:cs="Times New Roman"/>
          <w:sz w:val="28"/>
          <w:szCs w:val="28"/>
        </w:rPr>
      </w:pPr>
    </w:p>
    <w:p w14:paraId="6BD4DBC0" w14:textId="77777777" w:rsidR="00681D28" w:rsidRPr="00681D28" w:rsidRDefault="00681D28">
      <w:pPr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681D28" w:rsidRPr="00681D28" w:rsidSect="00681D2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378"/>
    <w:multiLevelType w:val="multilevel"/>
    <w:tmpl w:val="1782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23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6EA"/>
    <w:rsid w:val="00143A15"/>
    <w:rsid w:val="00283FB0"/>
    <w:rsid w:val="002B2D13"/>
    <w:rsid w:val="00410C7E"/>
    <w:rsid w:val="00681D28"/>
    <w:rsid w:val="006C753F"/>
    <w:rsid w:val="00F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119B"/>
  <w15:docId w15:val="{5B424428-2475-4F72-92C9-5DF669D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152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8081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255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705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3411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618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uszn@smi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5</cp:revision>
  <dcterms:created xsi:type="dcterms:W3CDTF">2025-08-28T13:36:00Z</dcterms:created>
  <dcterms:modified xsi:type="dcterms:W3CDTF">2025-09-03T12:02:00Z</dcterms:modified>
</cp:coreProperties>
</file>