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5"/>
      </w:tblGrid>
      <w:tr w:rsidR="003B64CC" w:rsidRPr="004D12BC">
        <w:trPr>
          <w:trHeight w:val="3774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1A306B" w:rsidRDefault="00A75C2E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 xml:space="preserve">  </w:t>
            </w:r>
            <w:r w:rsidR="001929E2">
              <w:rPr>
                <w:rFonts w:ascii="Times New Roman" w:hAnsi="Times New Roman"/>
                <w:b w:val="0"/>
                <w:sz w:val="20"/>
                <w:lang w:val="ru-RU"/>
              </w:rPr>
            </w:r>
            <w:r w:rsidR="001929E2"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63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4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65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66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67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68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9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0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1" style="position:absolute;left:168;top:560;width:103;height:120" coordsize="103,120" path="m35,25l60,47,94,61r9,1l97,108r,12l,120,,,23,,35,25xe" stroked="f">
                    <v:path arrowok="t"/>
                  </v:shape>
                  <v:shape id="_x0000_s1072" style="position:absolute;left:493;top:561;width:103;height:121" coordsize="103,121" path="m103,121r-95,l3,72,,67,,61,47,46,73,17,79,r24,l103,121xe" stroked="f">
                    <v:path arrowok="t"/>
                  </v:shape>
                  <v:shape id="_x0000_s1073" style="position:absolute;left:309;top:633;width:50;height:47" coordsize="50,47" path="m35,13l49,31r1,12l50,47,,47,7,,20,3,35,13xe" stroked="f">
                    <v:path arrowok="t"/>
                  </v:shape>
                  <v:shape id="_x0000_s1074" style="position:absolute;left:404;top:633;width:51;height:47" coordsize="51,47" path="m51,39r,8l,47,7,22,18,10,37,r8,l51,39xe" stroked="f">
                    <v:path arrowok="t"/>
                  </v:shape>
                  <v:shape id="_x0000_s1075" style="position:absolute;left:313;top:723;width:46;height:81" coordsize="46,81" path="m46,81l22,53,3,10,,,46,r,81xe" stroked="f">
                    <v:path arrowok="t"/>
                  </v:shape>
                  <v:shape id="_x0000_s1076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B64CC" w:rsidRPr="001A306B" w:rsidRDefault="003B64C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B64CC" w:rsidRPr="00235B8C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Default="009D6F1E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   </w:t>
            </w:r>
            <w:r w:rsidRPr="00A25D41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B73F62"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EE1DBA">
              <w:rPr>
                <w:rFonts w:ascii="Times New Roman" w:hAnsi="Times New Roman" w:cs="Times New Roman"/>
                <w:bCs w:val="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</w:t>
            </w:r>
            <w:r w:rsidR="0076004F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 xml:space="preserve">LIX </w:t>
            </w:r>
            <w:r w:rsidR="003B64C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C4527" w:rsidRPr="00091D09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3B64CC" w:rsidRPr="009B0F16" w:rsidRDefault="003B64CC" w:rsidP="009B0F16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:rsidR="003B64CC" w:rsidRPr="0076004F" w:rsidRDefault="0076004F" w:rsidP="00B73F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04F">
              <w:rPr>
                <w:rFonts w:ascii="Times New Roman" w:hAnsi="Times New Roman"/>
                <w:sz w:val="28"/>
                <w:szCs w:val="28"/>
              </w:rPr>
              <w:t>29.03.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2023</w:t>
            </w:r>
            <w:r w:rsidR="00EE1D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</w:t>
            </w:r>
            <w:r w:rsidR="00EE1DBA" w:rsidRPr="0076004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="00EE1DBA" w:rsidRPr="007600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E1D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59-48/VIII</w:t>
            </w:r>
          </w:p>
        </w:tc>
      </w:tr>
    </w:tbl>
    <w:p w:rsidR="00287F85" w:rsidRDefault="00287F85" w:rsidP="00CA3C16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</w:p>
    <w:p w:rsidR="00D9085D" w:rsidRDefault="00CA3C16" w:rsidP="00CA3C16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  <w:r w:rsidRPr="000A4652">
        <w:rPr>
          <w:bCs/>
          <w:color w:val="000000"/>
          <w:sz w:val="28"/>
          <w:szCs w:val="28"/>
        </w:rPr>
        <w:t xml:space="preserve">Про </w:t>
      </w:r>
      <w:r w:rsidRPr="00CA3C16">
        <w:rPr>
          <w:bCs/>
          <w:color w:val="000000"/>
          <w:sz w:val="28"/>
          <w:szCs w:val="28"/>
        </w:rPr>
        <w:t>відчуження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="00A75C2E" w:rsidRPr="0076004F">
        <w:rPr>
          <w:bCs/>
          <w:color w:val="000000"/>
          <w:sz w:val="28"/>
          <w:szCs w:val="28"/>
          <w:lang w:val="ru-RU"/>
        </w:rPr>
        <w:t>3/4</w:t>
      </w:r>
      <w:r>
        <w:rPr>
          <w:bCs/>
          <w:color w:val="000000"/>
          <w:sz w:val="28"/>
          <w:szCs w:val="28"/>
        </w:rPr>
        <w:t xml:space="preserve"> </w:t>
      </w:r>
      <w:r w:rsidR="002A0817">
        <w:rPr>
          <w:bCs/>
          <w:color w:val="000000"/>
          <w:sz w:val="28"/>
          <w:szCs w:val="28"/>
        </w:rPr>
        <w:t>част</w:t>
      </w:r>
      <w:r w:rsidR="00606A19">
        <w:rPr>
          <w:bCs/>
          <w:color w:val="000000"/>
          <w:sz w:val="28"/>
          <w:szCs w:val="28"/>
        </w:rPr>
        <w:t>ки</w:t>
      </w:r>
      <w:r w:rsidR="002A0817">
        <w:rPr>
          <w:bCs/>
          <w:color w:val="000000"/>
          <w:sz w:val="28"/>
          <w:szCs w:val="28"/>
        </w:rPr>
        <w:t xml:space="preserve"> житлового </w:t>
      </w:r>
    </w:p>
    <w:p w:rsidR="00D9085D" w:rsidRDefault="00CA3C16" w:rsidP="00CA3C16">
      <w:pPr>
        <w:pStyle w:val="ae"/>
        <w:spacing w:after="0" w:line="21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будинку </w:t>
      </w:r>
      <w:r w:rsidR="002A0817">
        <w:rPr>
          <w:sz w:val="28"/>
          <w:szCs w:val="28"/>
        </w:rPr>
        <w:t xml:space="preserve">з господарськими будівлями </w:t>
      </w:r>
    </w:p>
    <w:p w:rsidR="009630C1" w:rsidRDefault="002A0817" w:rsidP="00CA3C16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та спорудами</w:t>
      </w:r>
      <w:r w:rsidR="00D9085D">
        <w:rPr>
          <w:bCs/>
          <w:color w:val="000000"/>
          <w:sz w:val="28"/>
          <w:szCs w:val="28"/>
        </w:rPr>
        <w:t xml:space="preserve"> </w:t>
      </w:r>
      <w:r w:rsidR="00CA3C16">
        <w:rPr>
          <w:bCs/>
          <w:color w:val="000000"/>
          <w:sz w:val="28"/>
          <w:szCs w:val="28"/>
        </w:rPr>
        <w:t xml:space="preserve">по вул. </w:t>
      </w:r>
      <w:r>
        <w:rPr>
          <w:bCs/>
          <w:color w:val="000000"/>
          <w:sz w:val="28"/>
          <w:szCs w:val="28"/>
        </w:rPr>
        <w:t>Черкаська</w:t>
      </w:r>
      <w:r w:rsidR="00CA3C1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4</w:t>
      </w:r>
    </w:p>
    <w:p w:rsidR="00CA3C16" w:rsidRDefault="00CA3C16" w:rsidP="00CA3C16">
      <w:pPr>
        <w:pStyle w:val="ae"/>
        <w:spacing w:after="0" w:line="216" w:lineRule="auto"/>
        <w:ind w:firstLine="540"/>
        <w:jc w:val="both"/>
        <w:rPr>
          <w:sz w:val="28"/>
          <w:szCs w:val="28"/>
        </w:rPr>
      </w:pPr>
    </w:p>
    <w:p w:rsidR="002D5731" w:rsidRDefault="001818DA" w:rsidP="00CA3C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18DA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п. 30 ч. 1 ст. 26, </w:t>
      </w:r>
      <w:r w:rsidRPr="001818DA"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3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4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1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59</w:t>
      </w:r>
      <w:r w:rsidR="00BA7FD2">
        <w:rPr>
          <w:rFonts w:ascii="Times New Roman" w:hAnsi="Times New Roman"/>
          <w:sz w:val="28"/>
          <w:szCs w:val="28"/>
          <w:lang w:val="uk-UA"/>
        </w:rPr>
        <w:t>,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5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60 Закону України  від 21.05.1997 № 280/97-ВР "Про місцеве самоврядування в Україні", </w:t>
      </w:r>
      <w:r w:rsidR="00BA7FD2">
        <w:rPr>
          <w:rFonts w:ascii="Times New Roman" w:hAnsi="Times New Roman"/>
          <w:sz w:val="28"/>
          <w:szCs w:val="28"/>
          <w:lang w:val="uk-UA"/>
        </w:rPr>
        <w:t>рішення міської ради від 23.12.2020 № 6-38/</w:t>
      </w:r>
      <w:r w:rsidR="00BA7FD2">
        <w:rPr>
          <w:rFonts w:ascii="Times New Roman" w:hAnsi="Times New Roman"/>
          <w:sz w:val="28"/>
          <w:szCs w:val="28"/>
          <w:lang w:val="en-US"/>
        </w:rPr>
        <w:t>VIII</w:t>
      </w:r>
      <w:r w:rsidR="00BA7FD2" w:rsidRPr="00BA7F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7FD2">
        <w:rPr>
          <w:rFonts w:ascii="Times New Roman" w:hAnsi="Times New Roman"/>
          <w:sz w:val="28"/>
          <w:szCs w:val="28"/>
          <w:lang w:val="uk-UA"/>
        </w:rPr>
        <w:t>«Про затвердження Положення про порядок відчуження об</w:t>
      </w:r>
      <w:r w:rsidR="00BA7FD2" w:rsidRPr="00BA7FD2">
        <w:rPr>
          <w:rFonts w:ascii="Times New Roman" w:hAnsi="Times New Roman"/>
          <w:sz w:val="28"/>
          <w:szCs w:val="28"/>
          <w:lang w:val="uk-UA"/>
        </w:rPr>
        <w:t>’</w:t>
      </w:r>
      <w:r w:rsidR="00BA7FD2">
        <w:rPr>
          <w:rFonts w:ascii="Times New Roman" w:hAnsi="Times New Roman"/>
          <w:sz w:val="28"/>
          <w:szCs w:val="28"/>
          <w:lang w:val="uk-UA"/>
        </w:rPr>
        <w:t xml:space="preserve">єктів комунальної власності міста Сміла», </w:t>
      </w:r>
      <w:r w:rsidRPr="004D2204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2EED">
        <w:rPr>
          <w:rFonts w:ascii="Times New Roman" w:hAnsi="Times New Roman"/>
          <w:sz w:val="28"/>
          <w:szCs w:val="28"/>
          <w:lang w:val="uk-UA"/>
        </w:rPr>
        <w:t xml:space="preserve">заяву співвласника </w:t>
      </w:r>
      <w:r w:rsidR="002A0817">
        <w:rPr>
          <w:rFonts w:ascii="Times New Roman" w:hAnsi="Times New Roman"/>
          <w:sz w:val="28"/>
          <w:szCs w:val="28"/>
          <w:lang w:val="uk-UA"/>
        </w:rPr>
        <w:t>житлового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будинку</w:t>
      </w:r>
      <w:r w:rsidR="009D2EED">
        <w:rPr>
          <w:rFonts w:ascii="Times New Roman" w:hAnsi="Times New Roman"/>
          <w:sz w:val="28"/>
          <w:szCs w:val="28"/>
          <w:lang w:val="uk-UA"/>
        </w:rPr>
        <w:t xml:space="preserve"> та листа ліквідатора СКП «Наш дім» щодо технічного стану</w:t>
      </w:r>
      <w:r w:rsidR="004C1787">
        <w:rPr>
          <w:rFonts w:ascii="Times New Roman" w:hAnsi="Times New Roman"/>
          <w:sz w:val="28"/>
          <w:szCs w:val="28"/>
          <w:lang w:val="uk-UA"/>
        </w:rPr>
        <w:t xml:space="preserve"> житлового</w:t>
      </w:r>
      <w:r w:rsidR="00BA7F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2EED">
        <w:rPr>
          <w:rFonts w:ascii="Times New Roman" w:hAnsi="Times New Roman"/>
          <w:sz w:val="28"/>
          <w:szCs w:val="28"/>
          <w:lang w:val="uk-UA"/>
        </w:rPr>
        <w:t>об</w:t>
      </w:r>
      <w:r w:rsidR="009D2EED" w:rsidRPr="009D2EED">
        <w:rPr>
          <w:rFonts w:ascii="Times New Roman" w:hAnsi="Times New Roman"/>
          <w:sz w:val="28"/>
          <w:szCs w:val="28"/>
          <w:lang w:val="uk-UA"/>
        </w:rPr>
        <w:t>’</w:t>
      </w:r>
      <w:r w:rsidR="009D2EED">
        <w:rPr>
          <w:rFonts w:ascii="Times New Roman" w:hAnsi="Times New Roman"/>
          <w:sz w:val="28"/>
          <w:szCs w:val="28"/>
          <w:lang w:val="uk-UA"/>
        </w:rPr>
        <w:t xml:space="preserve">єкта комунальної власності по </w:t>
      </w:r>
      <w:r w:rsidR="006D0123">
        <w:rPr>
          <w:rFonts w:ascii="Times New Roman" w:hAnsi="Times New Roman"/>
          <w:sz w:val="28"/>
          <w:szCs w:val="28"/>
          <w:lang w:val="uk-UA"/>
        </w:rPr>
        <w:t>вул.</w:t>
      </w:r>
      <w:r w:rsidR="002A0817">
        <w:rPr>
          <w:rFonts w:ascii="Times New Roman" w:hAnsi="Times New Roman"/>
          <w:sz w:val="28"/>
          <w:szCs w:val="28"/>
          <w:lang w:val="uk-UA"/>
        </w:rPr>
        <w:t xml:space="preserve"> Черкаська</w:t>
      </w:r>
      <w:r w:rsidR="006D0123">
        <w:rPr>
          <w:rFonts w:ascii="Times New Roman" w:hAnsi="Times New Roman"/>
          <w:sz w:val="28"/>
          <w:szCs w:val="28"/>
          <w:lang w:val="uk-UA"/>
        </w:rPr>
        <w:t>,</w:t>
      </w:r>
      <w:r w:rsidR="005D61E3"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,  міська рада </w:t>
      </w:r>
    </w:p>
    <w:p w:rsidR="001818DA" w:rsidRPr="001818DA" w:rsidRDefault="002D5731" w:rsidP="002D57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8DA">
        <w:rPr>
          <w:rFonts w:ascii="Times New Roman" w:hAnsi="Times New Roman"/>
          <w:sz w:val="28"/>
          <w:szCs w:val="28"/>
          <w:lang w:val="uk-UA"/>
        </w:rPr>
        <w:t>ВИРІШИЛА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:</w:t>
      </w:r>
    </w:p>
    <w:p w:rsidR="001818DA" w:rsidRPr="001818DA" w:rsidRDefault="001818DA" w:rsidP="00CA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C16" w:rsidRDefault="00CA3C16" w:rsidP="00CA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D0123">
        <w:rPr>
          <w:rFonts w:ascii="Times New Roman" w:hAnsi="Times New Roman"/>
          <w:sz w:val="28"/>
          <w:szCs w:val="28"/>
          <w:lang w:val="uk-UA"/>
        </w:rPr>
        <w:t>Здійснити відчуженн</w:t>
      </w:r>
      <w:r w:rsidR="00A5579B">
        <w:rPr>
          <w:rFonts w:ascii="Times New Roman" w:hAnsi="Times New Roman"/>
          <w:sz w:val="28"/>
          <w:szCs w:val="28"/>
          <w:lang w:val="uk-UA"/>
        </w:rPr>
        <w:t>я</w:t>
      </w:r>
      <w:r w:rsidR="00A75C2E" w:rsidRPr="00A75C2E">
        <w:rPr>
          <w:rFonts w:ascii="Times New Roman" w:hAnsi="Times New Roman"/>
          <w:sz w:val="28"/>
          <w:szCs w:val="28"/>
        </w:rPr>
        <w:t xml:space="preserve"> 3/4</w:t>
      </w:r>
      <w:r w:rsidR="002A0817">
        <w:rPr>
          <w:rFonts w:ascii="Times New Roman" w:hAnsi="Times New Roman"/>
          <w:sz w:val="28"/>
          <w:szCs w:val="28"/>
          <w:lang w:val="uk-UA"/>
        </w:rPr>
        <w:t xml:space="preserve"> част</w:t>
      </w:r>
      <w:r w:rsidR="00606A19">
        <w:rPr>
          <w:rFonts w:ascii="Times New Roman" w:hAnsi="Times New Roman"/>
          <w:sz w:val="28"/>
          <w:szCs w:val="28"/>
          <w:lang w:val="uk-UA"/>
        </w:rPr>
        <w:t>ки</w:t>
      </w:r>
      <w:r w:rsidR="002A0817">
        <w:rPr>
          <w:rFonts w:ascii="Times New Roman" w:hAnsi="Times New Roman"/>
          <w:sz w:val="28"/>
          <w:szCs w:val="28"/>
          <w:lang w:val="uk-UA"/>
        </w:rPr>
        <w:t xml:space="preserve"> житлового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будинку</w:t>
      </w:r>
      <w:r w:rsidR="002A0817">
        <w:rPr>
          <w:rFonts w:ascii="Times New Roman" w:hAnsi="Times New Roman"/>
          <w:sz w:val="28"/>
          <w:szCs w:val="28"/>
          <w:lang w:val="uk-UA"/>
        </w:rPr>
        <w:t xml:space="preserve"> з господарськими будівлями та спорудами</w:t>
      </w:r>
      <w:r w:rsidR="0039184C">
        <w:rPr>
          <w:rFonts w:ascii="Times New Roman" w:hAnsi="Times New Roman"/>
          <w:sz w:val="28"/>
          <w:szCs w:val="28"/>
          <w:lang w:val="uk-UA"/>
        </w:rPr>
        <w:t xml:space="preserve">, що розташований за адресою: Черкаська область, </w:t>
      </w:r>
      <w:r w:rsidR="002D5731">
        <w:rPr>
          <w:rFonts w:ascii="Times New Roman" w:hAnsi="Times New Roman"/>
          <w:sz w:val="28"/>
          <w:szCs w:val="28"/>
          <w:lang w:val="uk-UA"/>
        </w:rPr>
        <w:t xml:space="preserve">Черкаський район, </w:t>
      </w:r>
      <w:r w:rsidR="0039184C">
        <w:rPr>
          <w:rFonts w:ascii="Times New Roman" w:hAnsi="Times New Roman"/>
          <w:sz w:val="28"/>
          <w:szCs w:val="28"/>
          <w:lang w:val="uk-UA"/>
        </w:rPr>
        <w:t xml:space="preserve">м. Сміла,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2A0817">
        <w:rPr>
          <w:rFonts w:ascii="Times New Roman" w:hAnsi="Times New Roman"/>
          <w:sz w:val="28"/>
          <w:szCs w:val="28"/>
          <w:lang w:val="uk-UA"/>
        </w:rPr>
        <w:t>Черкаська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A0817">
        <w:rPr>
          <w:rFonts w:ascii="Times New Roman" w:hAnsi="Times New Roman"/>
          <w:sz w:val="28"/>
          <w:szCs w:val="28"/>
          <w:lang w:val="uk-UA"/>
        </w:rPr>
        <w:t>4</w:t>
      </w:r>
      <w:r w:rsidR="006D0123">
        <w:rPr>
          <w:rFonts w:ascii="Times New Roman" w:hAnsi="Times New Roman"/>
          <w:sz w:val="28"/>
          <w:szCs w:val="28"/>
          <w:lang w:val="uk-UA"/>
        </w:rPr>
        <w:t>.</w:t>
      </w:r>
    </w:p>
    <w:p w:rsidR="00CA3C16" w:rsidRDefault="00CA3C16" w:rsidP="00CA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D0123">
        <w:rPr>
          <w:rFonts w:ascii="Times New Roman" w:hAnsi="Times New Roman"/>
          <w:sz w:val="28"/>
          <w:szCs w:val="28"/>
          <w:lang w:val="uk-UA"/>
        </w:rPr>
        <w:t>Доручити у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правлінню</w:t>
      </w:r>
      <w:r w:rsidR="00C25D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економічного</w:t>
      </w:r>
      <w:r w:rsidR="00C25D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розвитку</w:t>
      </w:r>
      <w:r w:rsidR="00C25D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здійснити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відчуження </w:t>
      </w:r>
      <w:r w:rsidR="00A75C2E" w:rsidRPr="00A75C2E">
        <w:rPr>
          <w:rFonts w:ascii="Times New Roman" w:hAnsi="Times New Roman"/>
          <w:sz w:val="28"/>
          <w:szCs w:val="28"/>
        </w:rPr>
        <w:t>3/</w:t>
      </w:r>
      <w:r w:rsidR="00A75C2E" w:rsidRPr="009D2EED">
        <w:rPr>
          <w:rFonts w:ascii="Times New Roman" w:hAnsi="Times New Roman"/>
          <w:sz w:val="28"/>
          <w:szCs w:val="28"/>
        </w:rPr>
        <w:t>4</w:t>
      </w:r>
      <w:r w:rsidR="00A75C2E" w:rsidRPr="00A75C2E">
        <w:rPr>
          <w:rFonts w:ascii="Times New Roman" w:hAnsi="Times New Roman"/>
          <w:sz w:val="28"/>
          <w:szCs w:val="28"/>
        </w:rPr>
        <w:t xml:space="preserve"> </w:t>
      </w:r>
      <w:r w:rsidR="002A0817">
        <w:rPr>
          <w:rFonts w:ascii="Times New Roman" w:hAnsi="Times New Roman"/>
          <w:sz w:val="28"/>
          <w:szCs w:val="28"/>
          <w:lang w:val="uk-UA"/>
        </w:rPr>
        <w:t>част</w:t>
      </w:r>
      <w:r w:rsidR="00606A19">
        <w:rPr>
          <w:rFonts w:ascii="Times New Roman" w:hAnsi="Times New Roman"/>
          <w:sz w:val="28"/>
          <w:szCs w:val="28"/>
          <w:lang w:val="uk-UA"/>
        </w:rPr>
        <w:t>ки</w:t>
      </w:r>
      <w:r w:rsidR="002A0817">
        <w:rPr>
          <w:rFonts w:ascii="Times New Roman" w:hAnsi="Times New Roman"/>
          <w:sz w:val="28"/>
          <w:szCs w:val="28"/>
          <w:lang w:val="uk-UA"/>
        </w:rPr>
        <w:t xml:space="preserve"> житлового </w:t>
      </w:r>
      <w:r w:rsidR="006D0123">
        <w:rPr>
          <w:rFonts w:ascii="Times New Roman" w:hAnsi="Times New Roman"/>
          <w:sz w:val="28"/>
          <w:szCs w:val="28"/>
          <w:lang w:val="uk-UA"/>
        </w:rPr>
        <w:t>будинку</w:t>
      </w:r>
      <w:r w:rsidR="00A55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0817">
        <w:rPr>
          <w:rFonts w:ascii="Times New Roman" w:hAnsi="Times New Roman"/>
          <w:sz w:val="28"/>
          <w:szCs w:val="28"/>
          <w:lang w:val="uk-UA"/>
        </w:rPr>
        <w:t xml:space="preserve">з господарськими будівлями та спорудами </w:t>
      </w:r>
      <w:r w:rsidR="00287F85">
        <w:rPr>
          <w:rFonts w:ascii="Times New Roman" w:hAnsi="Times New Roman"/>
          <w:sz w:val="28"/>
          <w:szCs w:val="28"/>
          <w:lang w:val="uk-UA"/>
        </w:rPr>
        <w:t>за адресою: Черкаська область,</w:t>
      </w:r>
      <w:r w:rsidR="002D5731">
        <w:rPr>
          <w:rFonts w:ascii="Times New Roman" w:hAnsi="Times New Roman"/>
          <w:sz w:val="28"/>
          <w:szCs w:val="28"/>
          <w:lang w:val="uk-UA"/>
        </w:rPr>
        <w:t xml:space="preserve"> Черкаський район,</w:t>
      </w:r>
      <w:r w:rsidR="00287F85">
        <w:rPr>
          <w:rFonts w:ascii="Times New Roman" w:hAnsi="Times New Roman"/>
          <w:sz w:val="28"/>
          <w:szCs w:val="28"/>
          <w:lang w:val="uk-UA"/>
        </w:rPr>
        <w:t xml:space="preserve"> м. Сміла,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2A0817">
        <w:rPr>
          <w:rFonts w:ascii="Times New Roman" w:hAnsi="Times New Roman"/>
          <w:sz w:val="28"/>
          <w:szCs w:val="28"/>
          <w:lang w:val="uk-UA"/>
        </w:rPr>
        <w:t xml:space="preserve"> Черкаська</w:t>
      </w:r>
      <w:r w:rsidR="006D0123">
        <w:rPr>
          <w:rFonts w:ascii="Times New Roman" w:hAnsi="Times New Roman"/>
          <w:sz w:val="28"/>
          <w:szCs w:val="28"/>
          <w:lang w:val="uk-UA"/>
        </w:rPr>
        <w:t>,</w:t>
      </w:r>
      <w:r w:rsidR="000332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A19">
        <w:rPr>
          <w:rFonts w:ascii="Times New Roman" w:hAnsi="Times New Roman"/>
          <w:sz w:val="28"/>
          <w:szCs w:val="28"/>
          <w:lang w:val="uk-UA"/>
        </w:rPr>
        <w:t>4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шляхом продажу</w:t>
      </w:r>
      <w:r w:rsidR="00BA7FD2">
        <w:rPr>
          <w:rFonts w:ascii="Times New Roman" w:hAnsi="Times New Roman"/>
          <w:sz w:val="28"/>
          <w:szCs w:val="28"/>
          <w:lang w:val="uk-UA"/>
        </w:rPr>
        <w:t>.</w:t>
      </w:r>
    </w:p>
    <w:p w:rsidR="00DE0DEA" w:rsidRDefault="00CA3C16" w:rsidP="000332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A55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Уповноважити управління економічного розвитку виступити замовником послуг, пов’язаних з відчуженням об’єкта комунальної власності (виготовлення  землевпорядної документації, </w:t>
      </w:r>
      <w:r w:rsidR="00DE0DEA">
        <w:rPr>
          <w:rFonts w:ascii="Times New Roman" w:hAnsi="Times New Roman"/>
          <w:sz w:val="28"/>
          <w:szCs w:val="28"/>
          <w:lang w:val="uk-UA"/>
        </w:rPr>
        <w:t xml:space="preserve">оцінки об’єкта  та інших витрат), з подальшим їх відшкодуванням </w:t>
      </w:r>
      <w:r w:rsidR="001818DA" w:rsidRPr="00F92E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DEA">
        <w:rPr>
          <w:rFonts w:ascii="Times New Roman" w:hAnsi="Times New Roman"/>
          <w:sz w:val="28"/>
          <w:szCs w:val="28"/>
          <w:lang w:val="uk-UA"/>
        </w:rPr>
        <w:t>покупцем.</w:t>
      </w:r>
    </w:p>
    <w:p w:rsidR="001818DA" w:rsidRPr="00F92EE3" w:rsidRDefault="00CA3C16" w:rsidP="00B80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2D57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8DA" w:rsidRPr="00F92EE3">
        <w:rPr>
          <w:rFonts w:ascii="Times New Roman" w:hAnsi="Times New Roman"/>
          <w:sz w:val="28"/>
          <w:szCs w:val="28"/>
          <w:lang w:val="uk-UA"/>
        </w:rPr>
        <w:t>Організацію виконання рішення покласти на</w:t>
      </w:r>
      <w:r w:rsidR="002D57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8DA" w:rsidRPr="00F92EE3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2D5731">
        <w:rPr>
          <w:rFonts w:ascii="Times New Roman" w:hAnsi="Times New Roman"/>
          <w:sz w:val="28"/>
          <w:szCs w:val="28"/>
          <w:lang w:val="uk-UA"/>
        </w:rPr>
        <w:t xml:space="preserve"> відповідно до функціональних повноважень </w:t>
      </w:r>
      <w:r w:rsidR="001818DA" w:rsidRPr="00F92EE3">
        <w:rPr>
          <w:rFonts w:ascii="Times New Roman" w:hAnsi="Times New Roman"/>
          <w:sz w:val="28"/>
          <w:szCs w:val="28"/>
          <w:lang w:val="uk-UA"/>
        </w:rPr>
        <w:t xml:space="preserve">та управління економічного розвитку. </w:t>
      </w:r>
    </w:p>
    <w:p w:rsidR="00E01AF2" w:rsidRDefault="00B80E92" w:rsidP="009B0F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="00CA3C1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332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818DA" w:rsidRPr="00D73199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секретаря міської ради</w:t>
      </w:r>
      <w:proofErr w:type="gramStart"/>
      <w:r w:rsidR="001818DA">
        <w:rPr>
          <w:rFonts w:ascii="Times New Roman" w:hAnsi="Times New Roman"/>
          <w:sz w:val="28"/>
          <w:szCs w:val="28"/>
          <w:lang w:val="uk-UA"/>
        </w:rPr>
        <w:t>,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 xml:space="preserve">  постійну</w:t>
      </w:r>
      <w:proofErr w:type="gramEnd"/>
      <w:r w:rsidR="001818DA" w:rsidRPr="001818DA">
        <w:rPr>
          <w:rFonts w:ascii="Times New Roman" w:hAnsi="Times New Roman"/>
          <w:sz w:val="28"/>
          <w:szCs w:val="28"/>
          <w:lang w:val="uk-UA"/>
        </w:rPr>
        <w:t xml:space="preserve"> комісію</w:t>
      </w:r>
      <w:r w:rsidR="001818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міської ради з  питань місцевого бюджету, фінансів, податкової політики, розвитку підприємництва, захисту прав споживачів,</w:t>
      </w:r>
      <w:r w:rsidR="0003322F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</w:t>
      </w:r>
      <w:r w:rsidR="009B0F16">
        <w:rPr>
          <w:rFonts w:ascii="Times New Roman" w:hAnsi="Times New Roman"/>
          <w:sz w:val="28"/>
          <w:szCs w:val="28"/>
          <w:lang w:val="uk-UA"/>
        </w:rPr>
        <w:t>.</w:t>
      </w:r>
    </w:p>
    <w:p w:rsidR="00E9792D" w:rsidRDefault="00E9792D" w:rsidP="00CA3C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731" w:rsidRDefault="002D5731" w:rsidP="00CA3C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18DA" w:rsidRPr="001818DA" w:rsidRDefault="001818DA" w:rsidP="00CA3C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8D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03322F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818DA" w:rsidRPr="001818DA" w:rsidRDefault="001818DA" w:rsidP="001818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18DA" w:rsidRDefault="001818DA" w:rsidP="001818DA">
      <w:pPr>
        <w:pStyle w:val="ae"/>
        <w:ind w:firstLine="851"/>
        <w:jc w:val="both"/>
        <w:rPr>
          <w:color w:val="000000"/>
          <w:sz w:val="28"/>
          <w:szCs w:val="28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CD29CC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Default="000F4229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0F4229" w:rsidRDefault="000F4229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5D1CE6" w:rsidRDefault="005D1CE6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5D1CE6" w:rsidRDefault="005D1CE6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5D1CE6" w:rsidRDefault="005D1CE6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381FBF" w:rsidRDefault="00381FBF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381FBF" w:rsidRDefault="00381FBF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46421D" w:rsidRDefault="0046421D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46421D" w:rsidRDefault="0046421D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W w:w="9839" w:type="dxa"/>
        <w:tblLook w:val="01E0"/>
      </w:tblPr>
      <w:tblGrid>
        <w:gridCol w:w="5211"/>
        <w:gridCol w:w="1276"/>
        <w:gridCol w:w="3352"/>
      </w:tblGrid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rPr>
          <w:trHeight w:val="1015"/>
        </w:trPr>
        <w:tc>
          <w:tcPr>
            <w:tcW w:w="5211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Постійна комісія міської ради з питань </w:t>
            </w:r>
          </w:p>
          <w:p w:rsidR="0003322F" w:rsidRPr="00613A89" w:rsidRDefault="0003322F" w:rsidP="00613A89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місцевого бюджету, фінансів, податкової політики, розвитку підприємництва,</w:t>
            </w:r>
            <w:r w:rsidR="00613A89">
              <w:rPr>
                <w:sz w:val="28"/>
                <w:szCs w:val="28"/>
              </w:rPr>
              <w:t xml:space="preserve"> </w:t>
            </w:r>
            <w:r w:rsidRPr="00E61F27">
              <w:rPr>
                <w:sz w:val="28"/>
                <w:szCs w:val="28"/>
              </w:rPr>
              <w:t>захисту прав споживачів, комунальної власності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03322F" w:rsidRPr="00E61F27" w:rsidTr="00613A89">
        <w:trPr>
          <w:trHeight w:val="296"/>
        </w:trPr>
        <w:tc>
          <w:tcPr>
            <w:tcW w:w="5211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03322F" w:rsidRPr="00E61F27" w:rsidTr="00613A89">
        <w:trPr>
          <w:trHeight w:val="80"/>
        </w:trPr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46421D" w:rsidRDefault="0046421D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sectPr w:rsidR="0046421D" w:rsidSect="00613A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E2D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88F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46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80B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9ED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CF2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DAE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B65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BE6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589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E50BAB"/>
    <w:multiLevelType w:val="hybridMultilevel"/>
    <w:tmpl w:val="E9120492"/>
    <w:lvl w:ilvl="0" w:tplc="112AB6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48D84">
      <w:start w:val="1"/>
      <w:numFmt w:val="decimal"/>
      <w:lvlText w:val="%4."/>
      <w:lvlJc w:val="left"/>
      <w:pPr>
        <w:tabs>
          <w:tab w:val="num" w:pos="624"/>
        </w:tabs>
        <w:ind w:left="0" w:firstLine="567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571E7"/>
    <w:multiLevelType w:val="multilevel"/>
    <w:tmpl w:val="82B876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22718"/>
    <w:multiLevelType w:val="hybridMultilevel"/>
    <w:tmpl w:val="0BBEE872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48985024">
      <w:start w:val="1"/>
      <w:numFmt w:val="decimal"/>
      <w:lvlText w:val="%4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4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840188"/>
    <w:multiLevelType w:val="hybridMultilevel"/>
    <w:tmpl w:val="B7605ED6"/>
    <w:lvl w:ilvl="0" w:tplc="F822F4FA">
      <w:start w:val="1"/>
      <w:numFmt w:val="decimal"/>
      <w:lvlText w:val="%1.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1569B"/>
    <w:rsid w:val="00023EBA"/>
    <w:rsid w:val="0002774F"/>
    <w:rsid w:val="0003322F"/>
    <w:rsid w:val="00036E3A"/>
    <w:rsid w:val="000418E9"/>
    <w:rsid w:val="00042C1F"/>
    <w:rsid w:val="00060091"/>
    <w:rsid w:val="000609BD"/>
    <w:rsid w:val="00091D09"/>
    <w:rsid w:val="00091E1B"/>
    <w:rsid w:val="000B3A55"/>
    <w:rsid w:val="000F41C6"/>
    <w:rsid w:val="000F4229"/>
    <w:rsid w:val="001109A0"/>
    <w:rsid w:val="00112222"/>
    <w:rsid w:val="00145EE8"/>
    <w:rsid w:val="0018187E"/>
    <w:rsid w:val="001818DA"/>
    <w:rsid w:val="00181D33"/>
    <w:rsid w:val="001929E2"/>
    <w:rsid w:val="001C0899"/>
    <w:rsid w:val="001C7645"/>
    <w:rsid w:val="001E2144"/>
    <w:rsid w:val="001E2182"/>
    <w:rsid w:val="001E4D4F"/>
    <w:rsid w:val="00217A4B"/>
    <w:rsid w:val="00235B8C"/>
    <w:rsid w:val="00242545"/>
    <w:rsid w:val="00250B88"/>
    <w:rsid w:val="0025580A"/>
    <w:rsid w:val="00257550"/>
    <w:rsid w:val="00261CA5"/>
    <w:rsid w:val="00272E09"/>
    <w:rsid w:val="00287F85"/>
    <w:rsid w:val="002936A5"/>
    <w:rsid w:val="002966FF"/>
    <w:rsid w:val="002A0817"/>
    <w:rsid w:val="002A783F"/>
    <w:rsid w:val="002C382B"/>
    <w:rsid w:val="002D5731"/>
    <w:rsid w:val="003005F1"/>
    <w:rsid w:val="00314C9C"/>
    <w:rsid w:val="003345FB"/>
    <w:rsid w:val="003638FC"/>
    <w:rsid w:val="00381FBF"/>
    <w:rsid w:val="00382CEB"/>
    <w:rsid w:val="0039005D"/>
    <w:rsid w:val="0039184C"/>
    <w:rsid w:val="003952AB"/>
    <w:rsid w:val="003B64CC"/>
    <w:rsid w:val="003D7053"/>
    <w:rsid w:val="003F1D37"/>
    <w:rsid w:val="00400EAE"/>
    <w:rsid w:val="004045B3"/>
    <w:rsid w:val="00414BE2"/>
    <w:rsid w:val="0043695E"/>
    <w:rsid w:val="0046421D"/>
    <w:rsid w:val="00480922"/>
    <w:rsid w:val="00483B61"/>
    <w:rsid w:val="00493EBD"/>
    <w:rsid w:val="0049583A"/>
    <w:rsid w:val="004C1787"/>
    <w:rsid w:val="004C2348"/>
    <w:rsid w:val="004D12BC"/>
    <w:rsid w:val="004D2204"/>
    <w:rsid w:val="004D3A23"/>
    <w:rsid w:val="004D3C3D"/>
    <w:rsid w:val="004F4547"/>
    <w:rsid w:val="004F529F"/>
    <w:rsid w:val="0050510E"/>
    <w:rsid w:val="00512845"/>
    <w:rsid w:val="0051495A"/>
    <w:rsid w:val="00526F63"/>
    <w:rsid w:val="00530D2A"/>
    <w:rsid w:val="00546FB2"/>
    <w:rsid w:val="005607A9"/>
    <w:rsid w:val="00561F69"/>
    <w:rsid w:val="0058106C"/>
    <w:rsid w:val="0059236D"/>
    <w:rsid w:val="005A0442"/>
    <w:rsid w:val="005A77C2"/>
    <w:rsid w:val="005C4527"/>
    <w:rsid w:val="005D1CE6"/>
    <w:rsid w:val="005D254B"/>
    <w:rsid w:val="005D61E3"/>
    <w:rsid w:val="005E64D5"/>
    <w:rsid w:val="00602686"/>
    <w:rsid w:val="00606A19"/>
    <w:rsid w:val="00610853"/>
    <w:rsid w:val="0061241A"/>
    <w:rsid w:val="00613A89"/>
    <w:rsid w:val="00645136"/>
    <w:rsid w:val="0065318A"/>
    <w:rsid w:val="00675A4B"/>
    <w:rsid w:val="006A2380"/>
    <w:rsid w:val="006A2FF9"/>
    <w:rsid w:val="006A44E5"/>
    <w:rsid w:val="006A572D"/>
    <w:rsid w:val="006A64A4"/>
    <w:rsid w:val="006C01D2"/>
    <w:rsid w:val="006C0D14"/>
    <w:rsid w:val="006D0123"/>
    <w:rsid w:val="006D6201"/>
    <w:rsid w:val="006F5F5D"/>
    <w:rsid w:val="006F6851"/>
    <w:rsid w:val="007205D7"/>
    <w:rsid w:val="00734CB8"/>
    <w:rsid w:val="0076004F"/>
    <w:rsid w:val="00761994"/>
    <w:rsid w:val="007837E0"/>
    <w:rsid w:val="007B708E"/>
    <w:rsid w:val="007C3964"/>
    <w:rsid w:val="007E6EED"/>
    <w:rsid w:val="00802F1B"/>
    <w:rsid w:val="00804412"/>
    <w:rsid w:val="00814ADC"/>
    <w:rsid w:val="00835752"/>
    <w:rsid w:val="008400A4"/>
    <w:rsid w:val="0084427A"/>
    <w:rsid w:val="0085237E"/>
    <w:rsid w:val="0086031C"/>
    <w:rsid w:val="008A0EF3"/>
    <w:rsid w:val="008A716E"/>
    <w:rsid w:val="008C38FF"/>
    <w:rsid w:val="008E050F"/>
    <w:rsid w:val="0090778F"/>
    <w:rsid w:val="0092570B"/>
    <w:rsid w:val="00933EE8"/>
    <w:rsid w:val="009475A5"/>
    <w:rsid w:val="00947CEF"/>
    <w:rsid w:val="009630C1"/>
    <w:rsid w:val="009846B7"/>
    <w:rsid w:val="00985367"/>
    <w:rsid w:val="009B0F16"/>
    <w:rsid w:val="009B1BC7"/>
    <w:rsid w:val="009B1C61"/>
    <w:rsid w:val="009C3DBF"/>
    <w:rsid w:val="009C6493"/>
    <w:rsid w:val="009D2EED"/>
    <w:rsid w:val="009D6F1E"/>
    <w:rsid w:val="009E2E08"/>
    <w:rsid w:val="009F3C26"/>
    <w:rsid w:val="00A04E8B"/>
    <w:rsid w:val="00A07AD7"/>
    <w:rsid w:val="00A102C7"/>
    <w:rsid w:val="00A1279B"/>
    <w:rsid w:val="00A24B7A"/>
    <w:rsid w:val="00A25D41"/>
    <w:rsid w:val="00A374C6"/>
    <w:rsid w:val="00A5579B"/>
    <w:rsid w:val="00A66C73"/>
    <w:rsid w:val="00A74BB6"/>
    <w:rsid w:val="00A75C2E"/>
    <w:rsid w:val="00AA1ECF"/>
    <w:rsid w:val="00B02413"/>
    <w:rsid w:val="00B1148C"/>
    <w:rsid w:val="00B255D2"/>
    <w:rsid w:val="00B263EA"/>
    <w:rsid w:val="00B57FF0"/>
    <w:rsid w:val="00B63964"/>
    <w:rsid w:val="00B73F62"/>
    <w:rsid w:val="00B80E92"/>
    <w:rsid w:val="00BA7FD2"/>
    <w:rsid w:val="00BE0D56"/>
    <w:rsid w:val="00C214CA"/>
    <w:rsid w:val="00C25D15"/>
    <w:rsid w:val="00C560B4"/>
    <w:rsid w:val="00C56C55"/>
    <w:rsid w:val="00C6204B"/>
    <w:rsid w:val="00C76A45"/>
    <w:rsid w:val="00C80679"/>
    <w:rsid w:val="00C86DB3"/>
    <w:rsid w:val="00C96526"/>
    <w:rsid w:val="00CA3C16"/>
    <w:rsid w:val="00CB5662"/>
    <w:rsid w:val="00CE0DBC"/>
    <w:rsid w:val="00D274C6"/>
    <w:rsid w:val="00D324D2"/>
    <w:rsid w:val="00D3514E"/>
    <w:rsid w:val="00D37B74"/>
    <w:rsid w:val="00D6371F"/>
    <w:rsid w:val="00D776E4"/>
    <w:rsid w:val="00D9085D"/>
    <w:rsid w:val="00D9791A"/>
    <w:rsid w:val="00DB1B0B"/>
    <w:rsid w:val="00DB5B9B"/>
    <w:rsid w:val="00DE0DEA"/>
    <w:rsid w:val="00E01AF2"/>
    <w:rsid w:val="00E105C7"/>
    <w:rsid w:val="00E11601"/>
    <w:rsid w:val="00E44A24"/>
    <w:rsid w:val="00E71152"/>
    <w:rsid w:val="00E72899"/>
    <w:rsid w:val="00E876C0"/>
    <w:rsid w:val="00E9792D"/>
    <w:rsid w:val="00EB3F0D"/>
    <w:rsid w:val="00EE05E2"/>
    <w:rsid w:val="00EE1DBA"/>
    <w:rsid w:val="00EF2DC0"/>
    <w:rsid w:val="00F0277C"/>
    <w:rsid w:val="00F07AE7"/>
    <w:rsid w:val="00F11607"/>
    <w:rsid w:val="00F17182"/>
    <w:rsid w:val="00F34005"/>
    <w:rsid w:val="00F76F74"/>
    <w:rsid w:val="00F92EE3"/>
    <w:rsid w:val="00FC40E3"/>
    <w:rsid w:val="00FE4BAF"/>
    <w:rsid w:val="00F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Заголово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Обычный (Интернет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qFormat/>
    <w:rsid w:val="00F92EE3"/>
    <w:rPr>
      <w:i/>
      <w:iCs/>
    </w:rPr>
  </w:style>
  <w:style w:type="paragraph" w:styleId="HTML">
    <w:name w:val="HTML Preformatted"/>
    <w:basedOn w:val="a"/>
    <w:rsid w:val="00F92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2019-11-07T08:15:00Z</cp:lastPrinted>
  <dcterms:created xsi:type="dcterms:W3CDTF">2023-04-07T07:03:00Z</dcterms:created>
  <dcterms:modified xsi:type="dcterms:W3CDTF">2023-04-07T07:03:00Z</dcterms:modified>
</cp:coreProperties>
</file>