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934638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   </w:t>
      </w:r>
      <w:proofErr w:type="gramStart"/>
      <w:r w:rsidR="00A46CF4">
        <w:rPr>
          <w:rFonts w:ascii="Times New Roman" w:hAnsi="Times New Roman"/>
          <w:bCs w:val="0"/>
          <w:lang w:val="en-US"/>
        </w:rPr>
        <w:t xml:space="preserve">LXVIII  </w:t>
      </w:r>
      <w:r w:rsidRPr="002578C1">
        <w:rPr>
          <w:rFonts w:ascii="Times New Roman" w:hAnsi="Times New Roman"/>
          <w:bCs w:val="0"/>
        </w:rPr>
        <w:t>СЕСІЯ</w:t>
      </w:r>
      <w:proofErr w:type="gramEnd"/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578C1" w:rsidRPr="002578C1" w:rsidRDefault="002578C1" w:rsidP="002578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578C1">
        <w:rPr>
          <w:rFonts w:ascii="Times New Roman" w:hAnsi="Times New Roman"/>
          <w:bCs w:val="0"/>
        </w:rPr>
        <w:t xml:space="preserve">Р І Ш Е Н </w:t>
      </w:r>
      <w:proofErr w:type="spellStart"/>
      <w:r w:rsidRPr="002578C1">
        <w:rPr>
          <w:rFonts w:ascii="Times New Roman" w:hAnsi="Times New Roman"/>
          <w:bCs w:val="0"/>
        </w:rPr>
        <w:t>Н</w:t>
      </w:r>
      <w:proofErr w:type="spellEnd"/>
      <w:r w:rsidRPr="002578C1">
        <w:rPr>
          <w:rFonts w:ascii="Times New Roman" w:hAnsi="Times New Roman"/>
          <w:bCs w:val="0"/>
        </w:rPr>
        <w:t xml:space="preserve"> Я</w:t>
      </w:r>
    </w:p>
    <w:p w:rsidR="003515B3" w:rsidRPr="002578C1" w:rsidRDefault="00A46CF4" w:rsidP="00A46CF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A46CF4">
        <w:rPr>
          <w:rFonts w:ascii="Times New Roman" w:hAnsi="Times New Roman"/>
          <w:bCs w:val="0"/>
          <w:lang w:val="ru-RU"/>
        </w:rPr>
        <w:t>30.08.</w:t>
      </w:r>
      <w:r>
        <w:rPr>
          <w:rFonts w:ascii="Times New Roman" w:hAnsi="Times New Roman"/>
          <w:bCs w:val="0"/>
          <w:lang w:val="en-US"/>
        </w:rPr>
        <w:t>2023</w:t>
      </w:r>
      <w:r w:rsidR="002578C1" w:rsidRPr="002578C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68-55/VIII</w:t>
      </w:r>
      <w:r w:rsidR="002578C1" w:rsidRPr="002578C1">
        <w:rPr>
          <w:rFonts w:ascii="Times New Roman" w:hAnsi="Times New Roman"/>
          <w:b w:val="0"/>
          <w:bCs w:val="0"/>
        </w:rPr>
        <w:t xml:space="preserve"> </w:t>
      </w:r>
    </w:p>
    <w:p w:rsidR="00B218A5" w:rsidRPr="00B218A5" w:rsidRDefault="00B218A5" w:rsidP="00B218A5">
      <w:pPr>
        <w:tabs>
          <w:tab w:val="num" w:pos="0"/>
        </w:tabs>
        <w:ind w:right="4676"/>
        <w:jc w:val="both"/>
        <w:rPr>
          <w:sz w:val="28"/>
          <w:szCs w:val="28"/>
        </w:rPr>
      </w:pPr>
      <w:r w:rsidRPr="00B218A5">
        <w:rPr>
          <w:sz w:val="28"/>
          <w:szCs w:val="28"/>
        </w:rPr>
        <w:t xml:space="preserve">Про надання згоди на внесення змін до детального плану території, обмеженої вул. </w:t>
      </w:r>
      <w:proofErr w:type="spellStart"/>
      <w:r w:rsidRPr="00B218A5">
        <w:rPr>
          <w:sz w:val="28"/>
          <w:szCs w:val="28"/>
        </w:rPr>
        <w:t>Ротондівською</w:t>
      </w:r>
      <w:proofErr w:type="spellEnd"/>
      <w:r w:rsidRPr="00B218A5">
        <w:rPr>
          <w:sz w:val="28"/>
          <w:szCs w:val="28"/>
        </w:rPr>
        <w:t>, Мічуріна, пров.</w:t>
      </w:r>
      <w:r>
        <w:rPr>
          <w:sz w:val="28"/>
          <w:szCs w:val="28"/>
        </w:rPr>
        <w:t> </w:t>
      </w:r>
      <w:r w:rsidRPr="00B218A5">
        <w:rPr>
          <w:sz w:val="28"/>
          <w:szCs w:val="28"/>
        </w:rPr>
        <w:t>Мічуріна та берегом водосховища на річці Тясмин в м. Сміла Черкаської області, затвердженого рішенням міської ради від 26.04.2018 №  68-30/VIІ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 xml:space="preserve">Відповідно до п. 34 ч. 1 ст. 26, п. 3 ч. 4 ст. 42,  ч. 1 ст. 59 Закону України від 21.05.1997 № 280/97-ВР «Про місцеве самоврядування в Україні», ст. 8, ст.10, ч. 1 ст. 16, ст. 19 Закону України від 17.02.2011 № 3038-VІ «Про регулювання містобудівної діяльності»,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Наказу Міністерства регіонального розвитку, будівництва та житлово-комунального господарства України від 16.11.2011 № 290 «Про затвердження Порядку розроблення містобудівної документації», постанови Кабінету Міністрів України від 25.05.2011 № 555 «Про затвердження Порядку проведення громадських слухань щодо проектів містобудівної документації на місцевому рівні», розглянувши звернення </w:t>
      </w:r>
      <w:proofErr w:type="spellStart"/>
      <w:r w:rsidRPr="00B218A5">
        <w:rPr>
          <w:sz w:val="28"/>
          <w:szCs w:val="28"/>
        </w:rPr>
        <w:t>Онопрієнка</w:t>
      </w:r>
      <w:proofErr w:type="spellEnd"/>
      <w:r w:rsidRPr="00B218A5">
        <w:rPr>
          <w:sz w:val="28"/>
          <w:szCs w:val="28"/>
        </w:rPr>
        <w:t xml:space="preserve"> Віктора Івановича міська рада ВИРІШИЛА: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 xml:space="preserve">1. Надати згоду на внесення змін до детального плану території, обмеженої вул. </w:t>
      </w:r>
      <w:proofErr w:type="spellStart"/>
      <w:r w:rsidRPr="00B218A5">
        <w:rPr>
          <w:sz w:val="28"/>
          <w:szCs w:val="28"/>
        </w:rPr>
        <w:t>Ротондівською</w:t>
      </w:r>
      <w:proofErr w:type="spellEnd"/>
      <w:r w:rsidRPr="00B218A5">
        <w:rPr>
          <w:sz w:val="28"/>
          <w:szCs w:val="28"/>
        </w:rPr>
        <w:t>, Мічуріна, пров. Мічуріна та берегом водосховища на річці Тясмин в м. Сміла Черкаської області, затвердженого рішенням міської ради від 26.04.2018 №  68-30/VIІ.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2. Визначити замовником розроблення змін до детального плану території управління архітектури, регулювання забудови та земельних відносин міста.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3. Управлінню архітектури, регулювання забудови та земельних відносин міста: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3.1 Оприлюднити дане рішення.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3.2 Забезпечити проведення громадського обговорення проекту змін до детального плану згідно з чинним законодавством.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lastRenderedPageBreak/>
        <w:t xml:space="preserve">3.3 Розроблений у встановленому законодавством порядку проект змін до містобудівної документації подати на затвердження міській раді. 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4.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законом.</w:t>
      </w:r>
    </w:p>
    <w:p w:rsidR="00B218A5" w:rsidRPr="00B218A5" w:rsidRDefault="00B218A5" w:rsidP="00B218A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218A5">
        <w:rPr>
          <w:sz w:val="28"/>
          <w:szCs w:val="28"/>
        </w:rPr>
        <w:t>5. 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B218A5" w:rsidP="00B218A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B218A5">
        <w:rPr>
          <w:sz w:val="28"/>
          <w:szCs w:val="28"/>
        </w:rPr>
        <w:t>6.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B218A5" w:rsidRDefault="00B218A5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A04E5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A04E56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E17B16" w:rsidP="00E17B1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17B1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29C" w:rsidRDefault="00E0429C">
      <w:r>
        <w:separator/>
      </w:r>
    </w:p>
  </w:endnote>
  <w:endnote w:type="continuationSeparator" w:id="1">
    <w:p w:rsidR="00E0429C" w:rsidRDefault="00E0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29C" w:rsidRDefault="00E0429C">
      <w:r>
        <w:separator/>
      </w:r>
    </w:p>
  </w:footnote>
  <w:footnote w:type="continuationSeparator" w:id="1">
    <w:p w:rsidR="00E0429C" w:rsidRDefault="00E0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578C1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018A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4E56"/>
    <w:rsid w:val="00A06043"/>
    <w:rsid w:val="00A10CEE"/>
    <w:rsid w:val="00A156AF"/>
    <w:rsid w:val="00A17318"/>
    <w:rsid w:val="00A255A2"/>
    <w:rsid w:val="00A26B01"/>
    <w:rsid w:val="00A46CF4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18A5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6E4D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0429C"/>
    <w:rsid w:val="00E1381C"/>
    <w:rsid w:val="00E17B16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3778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301D-F197-44C4-A3F8-8433623F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2023-08-22T12:48:00Z</cp:lastPrinted>
  <dcterms:created xsi:type="dcterms:W3CDTF">2023-09-11T07:51:00Z</dcterms:created>
  <dcterms:modified xsi:type="dcterms:W3CDTF">2023-09-11T07:51:00Z</dcterms:modified>
</cp:coreProperties>
</file>