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C" w:rsidRDefault="007C6FE9" w:rsidP="00DF1B8D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 w:rsidRPr="007C6FE9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C1196">
        <w:rPr>
          <w:rFonts w:ascii="Times New Roman" w:hAnsi="Times New Roman" w:cs="Times New Roman"/>
          <w:sz w:val="24"/>
          <w:szCs w:val="24"/>
        </w:rPr>
        <w:t>до Програми</w:t>
      </w:r>
    </w:p>
    <w:p w:rsidR="00DF1B8D" w:rsidRDefault="00DF1B8D" w:rsidP="00DF1B8D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DF1B8D" w:rsidRDefault="00DF1B8D" w:rsidP="00DF1B8D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міської ради</w:t>
      </w:r>
    </w:p>
    <w:p w:rsidR="00DF1B8D" w:rsidRPr="006018DA" w:rsidRDefault="00DF1B8D" w:rsidP="00DF1B8D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="006018DA">
        <w:rPr>
          <w:rFonts w:ascii="Times New Roman" w:hAnsi="Times New Roman" w:cs="Times New Roman"/>
          <w:sz w:val="24"/>
          <w:szCs w:val="24"/>
        </w:rPr>
        <w:t xml:space="preserve"> 29.11.2023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6018DA">
        <w:rPr>
          <w:rFonts w:ascii="Times New Roman" w:hAnsi="Times New Roman" w:cs="Times New Roman"/>
          <w:sz w:val="24"/>
          <w:szCs w:val="24"/>
        </w:rPr>
        <w:t>71-3/VIII</w:t>
      </w:r>
    </w:p>
    <w:p w:rsidR="007C6FE9" w:rsidRDefault="007C6FE9" w:rsidP="007C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FE9" w:rsidRDefault="007C6FE9" w:rsidP="007C1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FE9" w:rsidRDefault="007C6FE9" w:rsidP="007C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FE9">
        <w:rPr>
          <w:rFonts w:ascii="Times New Roman" w:hAnsi="Times New Roman" w:cs="Times New Roman"/>
          <w:sz w:val="28"/>
          <w:szCs w:val="28"/>
        </w:rPr>
        <w:t xml:space="preserve">Завдання та </w:t>
      </w:r>
      <w:r>
        <w:rPr>
          <w:rFonts w:ascii="Times New Roman" w:hAnsi="Times New Roman" w:cs="Times New Roman"/>
          <w:sz w:val="28"/>
          <w:szCs w:val="28"/>
        </w:rPr>
        <w:t>заходи Програми</w:t>
      </w:r>
    </w:p>
    <w:p w:rsidR="007C6FE9" w:rsidRDefault="007C6FE9" w:rsidP="007C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7" w:type="dxa"/>
        <w:tblLayout w:type="fixed"/>
        <w:tblLook w:val="04A0"/>
      </w:tblPr>
      <w:tblGrid>
        <w:gridCol w:w="846"/>
        <w:gridCol w:w="3830"/>
        <w:gridCol w:w="993"/>
        <w:gridCol w:w="1559"/>
        <w:gridCol w:w="1843"/>
        <w:gridCol w:w="1843"/>
        <w:gridCol w:w="4394"/>
        <w:gridCol w:w="9"/>
      </w:tblGrid>
      <w:tr w:rsidR="002018C8" w:rsidTr="0032215B">
        <w:trPr>
          <w:gridAfter w:val="1"/>
          <w:wAfter w:w="9" w:type="dxa"/>
          <w:trHeight w:val="1478"/>
        </w:trPr>
        <w:tc>
          <w:tcPr>
            <w:tcW w:w="846" w:type="dxa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30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93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заходів</w:t>
            </w:r>
          </w:p>
        </w:tc>
        <w:tc>
          <w:tcPr>
            <w:tcW w:w="1559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Орієнтований обсяг фінансування (вартість) на рік, грн</w:t>
            </w:r>
          </w:p>
        </w:tc>
        <w:tc>
          <w:tcPr>
            <w:tcW w:w="4394" w:type="dxa"/>
            <w:vAlign w:val="center"/>
          </w:tcPr>
          <w:p w:rsidR="002018C8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2F3979" w:rsidTr="0032215B">
        <w:trPr>
          <w:gridAfter w:val="1"/>
          <w:wAfter w:w="9" w:type="dxa"/>
        </w:trPr>
        <w:tc>
          <w:tcPr>
            <w:tcW w:w="846" w:type="dxa"/>
          </w:tcPr>
          <w:p w:rsidR="002F3979" w:rsidRPr="00DF1B8D" w:rsidRDefault="002F397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2F3979" w:rsidRPr="00DF1B8D" w:rsidRDefault="002F397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F3979" w:rsidRPr="00DF1B8D" w:rsidRDefault="002F397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3979" w:rsidRPr="00DF1B8D" w:rsidRDefault="002F397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F3979" w:rsidRPr="00DF1B8D" w:rsidRDefault="002F397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F3979" w:rsidRPr="00DF1B8D" w:rsidRDefault="002018C8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F3979" w:rsidRPr="00DF1B8D" w:rsidRDefault="006479C9" w:rsidP="007C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D2C" w:rsidTr="0032215B">
        <w:tc>
          <w:tcPr>
            <w:tcW w:w="15317" w:type="dxa"/>
            <w:gridSpan w:val="8"/>
          </w:tcPr>
          <w:p w:rsidR="00F61D2C" w:rsidRPr="00DF1B8D" w:rsidRDefault="006479C9" w:rsidP="00AC21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Заходи управління праці та с</w:t>
            </w:r>
            <w:r w:rsidR="009C5B75" w:rsidRPr="00DF1B8D">
              <w:rPr>
                <w:rFonts w:ascii="Times New Roman" w:hAnsi="Times New Roman" w:cs="Times New Roman"/>
                <w:sz w:val="24"/>
                <w:szCs w:val="24"/>
              </w:rPr>
              <w:t>оціальн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C5B75"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захист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 населення</w:t>
            </w:r>
            <w:r w:rsidR="00273758"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Смілянської міської ради</w:t>
            </w:r>
          </w:p>
        </w:tc>
      </w:tr>
      <w:tr w:rsidR="002F3979" w:rsidTr="0032215B">
        <w:trPr>
          <w:gridAfter w:val="1"/>
          <w:wAfter w:w="9" w:type="dxa"/>
        </w:trPr>
        <w:tc>
          <w:tcPr>
            <w:tcW w:w="846" w:type="dxa"/>
          </w:tcPr>
          <w:p w:rsidR="002F3979" w:rsidRPr="00DF1B8D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0" w:type="dxa"/>
          </w:tcPr>
          <w:p w:rsidR="002F3979" w:rsidRPr="00DF1B8D" w:rsidRDefault="002F3979" w:rsidP="004773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Надання пільг на оплату житлово-комунальних послуг, придбання твердого палива</w:t>
            </w:r>
          </w:p>
        </w:tc>
        <w:tc>
          <w:tcPr>
            <w:tcW w:w="993" w:type="dxa"/>
          </w:tcPr>
          <w:p w:rsidR="002F3979" w:rsidRPr="00DF1B8D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2F3979" w:rsidRPr="00DF1B8D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2F3979" w:rsidRPr="00DF1B8D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2F3979" w:rsidRPr="00DF1B8D" w:rsidRDefault="00BC408D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2F3979" w:rsidRPr="00DF1B8D" w:rsidRDefault="002F3979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осіб з інвалідністю, ветеранів війни, учасників бойових дій, членів сімей загиблих (померлих) ветеранів війни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пільг окремим категоріям громадян з оплати послуг зв'язку</w:t>
            </w:r>
          </w:p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осіб з інвалідністю, ветеранів війни, учасників бойових дій, членів сімей загиблих (померлих) ветеранів війни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безперешкодного права пільгового проїзду окремих категорій громадян автомобільним транспортом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Компенсаційні виплати за пільговий проїзд окремих категорій громадян на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залізничному транспорті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безперешкодного права пільгового проїзду окремих категорій громадян залізничним транспортом у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приміському сполученні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2B7F7C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Надання соціальної послуги та підтримка соціальних незахищених верств населення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 коштів за зубопротезування окремим пільговим категоріям населення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Створення умов для реалізації права на доступність до стоматологічної допомоги, збільшення рівна задоволеності населення міста стоматологічними послугами, дотримання вимог законодавства щодо забезпечення безоплатним зубопротезуванням окремих пільгових категорій населення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30" w:type="dxa"/>
          </w:tcPr>
          <w:p w:rsidR="00BC408D" w:rsidRPr="00DF1B8D" w:rsidRDefault="00842381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C408D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адання одноразової допомоги членам сімей загиблих (померлих) Захисників і Захисниць України на встановлення надмогильного пам’ятника 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Дасть можливість надати одноразову допомогу одному з членів сімей та близьким особам загиблих (померлих) Захисників чи Захисниць України на встановлення надмогильного пам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ятника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фінансової підтримки громадським об`єднанням ветеранів і осіб з інвалідністю, діяльність яких має соціальну спрямованість:</w:t>
            </w:r>
          </w:p>
          <w:p w:rsidR="00BC408D" w:rsidRPr="00DF1B8D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Смілянська міська організація ветеранів України;</w:t>
            </w:r>
          </w:p>
          <w:p w:rsidR="00BC408D" w:rsidRPr="00DF1B8D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Смілянська спілка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учасників бойових дій АТО;</w:t>
            </w:r>
          </w:p>
          <w:p w:rsidR="00BC408D" w:rsidRPr="00DF1B8D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УТОС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Створить умови для ведення статутної діяльності та наданні додаткових соціальних послуг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одноразової матеріальної допомоги громадянам міста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які опинилис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яу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складних життєвих обставинах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Дасть можливість покращити матеріальний стан жителів міста та осіб, що тимчасово проживають у місті </w:t>
            </w:r>
            <w:r w:rsidR="00273758" w:rsidRPr="00DF1B8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опинилис</w:t>
            </w:r>
            <w:r w:rsidR="00273758" w:rsidRPr="00DF1B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у складних життєвих обставинах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матеріальної допомоги на  поховання деяких категорій осіб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Дасть можливість частково відшкодувати витрати на поховання деяких категорій осіб виконавцю волевиявлення померлого або особі, яка зобов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язалася поховати померлого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санаторно-курортним лікуванням осіб з інвалідністю, постраждалих громадян 1 категорії внаслідок аварії на ЧАЕС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ветеранів війни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BC408D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Покращит</w:t>
            </w:r>
            <w:r w:rsidR="002B7F7C" w:rsidRPr="00DF1B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стан здоров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я осіб з інвалідністю, постраждалих громадян 1 категорії внаслідок аварії на ЧАЕС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ветеранів війни 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Підтримка внутрішньо переміщених та/або евакуйованих осіб у зв’язку із введенням воєнного стану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2B7F7C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Поліпшення матеріального та психологічного стану внутрішньо переміщених осіб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30" w:type="dxa"/>
          </w:tcPr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одноразової матеріальної допомоги громадянам міста на відновлення пошкодженого нерухомого майна внаслідок бойових дій, терористичних актів, диверсій, спричинених збройною агресією російсько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федераці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 України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2B7F7C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Поліпшення та відновлення житлових умов</w:t>
            </w:r>
          </w:p>
        </w:tc>
      </w:tr>
      <w:tr w:rsidR="00BC408D" w:rsidTr="0032215B">
        <w:trPr>
          <w:gridAfter w:val="1"/>
          <w:wAfter w:w="9" w:type="dxa"/>
        </w:trPr>
        <w:tc>
          <w:tcPr>
            <w:tcW w:w="846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30" w:type="dxa"/>
          </w:tcPr>
          <w:p w:rsidR="00861377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Надання інших пільг окремим категоріям громадян відповідно до законодавства (фінансування разового проїзду залізничним,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повітряним, водним транспортом потерпілим від аварії на ЧАЕС 1 та </w:t>
            </w:r>
          </w:p>
          <w:p w:rsidR="00BC408D" w:rsidRPr="00DF1B8D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 категорій, внутрішньо-державне пільгове перевезення залізничним транспортом)</w:t>
            </w:r>
          </w:p>
        </w:tc>
        <w:tc>
          <w:tcPr>
            <w:tcW w:w="99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59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міської територіальної громади</w:t>
            </w:r>
          </w:p>
        </w:tc>
        <w:tc>
          <w:tcPr>
            <w:tcW w:w="1843" w:type="dxa"/>
          </w:tcPr>
          <w:p w:rsidR="00BC408D" w:rsidRPr="00DF1B8D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BC408D" w:rsidRPr="00DF1B8D" w:rsidRDefault="002B7F7C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послуги незахищених верств населення</w:t>
            </w:r>
          </w:p>
        </w:tc>
      </w:tr>
      <w:tr w:rsidR="002F3979" w:rsidTr="0032215B">
        <w:trPr>
          <w:gridAfter w:val="1"/>
          <w:wAfter w:w="9" w:type="dxa"/>
        </w:trPr>
        <w:tc>
          <w:tcPr>
            <w:tcW w:w="846" w:type="dxa"/>
          </w:tcPr>
          <w:p w:rsidR="002F3979" w:rsidRPr="00DF1B8D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830" w:type="dxa"/>
          </w:tcPr>
          <w:p w:rsidR="002F3979" w:rsidRPr="00DF1B8D" w:rsidRDefault="002F3979" w:rsidP="00C5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оплачуваних громадських робіт</w:t>
            </w:r>
          </w:p>
        </w:tc>
        <w:tc>
          <w:tcPr>
            <w:tcW w:w="993" w:type="dxa"/>
          </w:tcPr>
          <w:p w:rsidR="002F3979" w:rsidRPr="00DF1B8D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2F3979" w:rsidRPr="00DF1B8D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</w:t>
            </w:r>
            <w:r w:rsidR="00861377" w:rsidRPr="00DF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населення</w:t>
            </w:r>
          </w:p>
        </w:tc>
        <w:tc>
          <w:tcPr>
            <w:tcW w:w="1843" w:type="dxa"/>
          </w:tcPr>
          <w:p w:rsidR="002F3979" w:rsidRPr="00DF1B8D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2F3979" w:rsidRPr="00DF1B8D" w:rsidRDefault="00BC408D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2F3979" w:rsidRPr="00DF1B8D" w:rsidRDefault="002B7F7C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тимчасового працевлаштування осіб, що перебувають на обліку в центрі зайнятості</w:t>
            </w:r>
          </w:p>
        </w:tc>
      </w:tr>
      <w:tr w:rsidR="00842381" w:rsidTr="0032215B">
        <w:trPr>
          <w:gridAfter w:val="1"/>
          <w:wAfter w:w="9" w:type="dxa"/>
        </w:trPr>
        <w:tc>
          <w:tcPr>
            <w:tcW w:w="846" w:type="dxa"/>
          </w:tcPr>
          <w:p w:rsidR="00842381" w:rsidRPr="00DF1B8D" w:rsidRDefault="00842381" w:rsidP="0084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830" w:type="dxa"/>
          </w:tcPr>
          <w:p w:rsidR="00842381" w:rsidRPr="00DF1B8D" w:rsidRDefault="00842381" w:rsidP="00842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одноразової грошової допомоги військовослужбовцям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призваним на військову службу під час мобілізації до лав </w:t>
            </w:r>
            <w:r w:rsidR="003D6F89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бройних сил України та інших військових формувань, а також військо</w:t>
            </w:r>
            <w:r w:rsidR="00273758"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службовцям, що проходять військову службу для захисту України від збройної агресії російської федерації </w:t>
            </w:r>
          </w:p>
        </w:tc>
        <w:tc>
          <w:tcPr>
            <w:tcW w:w="993" w:type="dxa"/>
          </w:tcPr>
          <w:p w:rsidR="00842381" w:rsidRPr="00DF1B8D" w:rsidRDefault="00842381" w:rsidP="0084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842381" w:rsidRPr="00DF1B8D" w:rsidRDefault="00842381" w:rsidP="0084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</w:t>
            </w:r>
            <w:r w:rsidR="00861377" w:rsidRPr="00DF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населення</w:t>
            </w:r>
          </w:p>
        </w:tc>
        <w:tc>
          <w:tcPr>
            <w:tcW w:w="1843" w:type="dxa"/>
          </w:tcPr>
          <w:p w:rsidR="00842381" w:rsidRPr="00DF1B8D" w:rsidRDefault="00842381" w:rsidP="0084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842381" w:rsidRPr="00DF1B8D" w:rsidRDefault="00842381" w:rsidP="0084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842381" w:rsidRPr="00DF1B8D" w:rsidRDefault="003D6F89" w:rsidP="002C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сімей Захисників та Захисниць України</w:t>
            </w:r>
          </w:p>
        </w:tc>
      </w:tr>
      <w:tr w:rsidR="0068002F" w:rsidTr="0032215B">
        <w:trPr>
          <w:gridAfter w:val="1"/>
          <w:wAfter w:w="9" w:type="dxa"/>
        </w:trPr>
        <w:tc>
          <w:tcPr>
            <w:tcW w:w="846" w:type="dxa"/>
          </w:tcPr>
          <w:p w:rsidR="0068002F" w:rsidRPr="00DF1B8D" w:rsidRDefault="0068002F" w:rsidP="006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830" w:type="dxa"/>
          </w:tcPr>
          <w:p w:rsidR="0068002F" w:rsidRPr="00DF1B8D" w:rsidRDefault="0068002F" w:rsidP="006800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Виплата щомісячної допомоги політичним в</w:t>
            </w:r>
            <w:r w:rsidRPr="00601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язням та репресованим</w:t>
            </w:r>
          </w:p>
        </w:tc>
        <w:tc>
          <w:tcPr>
            <w:tcW w:w="993" w:type="dxa"/>
          </w:tcPr>
          <w:p w:rsidR="0068002F" w:rsidRPr="00DF1B8D" w:rsidRDefault="0068002F" w:rsidP="006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68002F" w:rsidRPr="00DF1B8D" w:rsidRDefault="0068002F" w:rsidP="00861377">
            <w:pPr>
              <w:ind w:left="-11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</w:t>
            </w:r>
            <w:r w:rsidR="00861377" w:rsidRPr="00DF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населення</w:t>
            </w:r>
          </w:p>
        </w:tc>
        <w:tc>
          <w:tcPr>
            <w:tcW w:w="1843" w:type="dxa"/>
          </w:tcPr>
          <w:p w:rsidR="0068002F" w:rsidRPr="00DF1B8D" w:rsidRDefault="0068002F" w:rsidP="006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68002F" w:rsidRPr="00DF1B8D" w:rsidRDefault="0068002F" w:rsidP="0068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68002F" w:rsidRPr="00DF1B8D" w:rsidRDefault="0068002F" w:rsidP="0068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послуги незахищених верств населення</w:t>
            </w:r>
          </w:p>
        </w:tc>
      </w:tr>
      <w:tr w:rsidR="00D579C0" w:rsidTr="0032215B">
        <w:tc>
          <w:tcPr>
            <w:tcW w:w="15317" w:type="dxa"/>
            <w:gridSpan w:val="8"/>
          </w:tcPr>
          <w:p w:rsidR="00D579C0" w:rsidRPr="00DF1B8D" w:rsidRDefault="00D579C0" w:rsidP="00D579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Заходи служби у справах дітей виконавчого комітету Смілянської міської ради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Нарахування поворотної фінансової допомоги, що виплачується патронатним вихователям для своєчасного забезпечення догляду, виховання та реабілітації дітей, влаштованих до сімей патронатних вихователів, до моменту отримання ними державної соціальної допомоги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Забезпечений своєчасний догляд, виховання та реабілітація дітей, влаштованих до сімей патронатних вихователів, до моменту отримання ними державної соціальної допомоги</w:t>
            </w:r>
          </w:p>
        </w:tc>
      </w:tr>
      <w:tr w:rsidR="00D579C0" w:rsidTr="0032215B">
        <w:tc>
          <w:tcPr>
            <w:tcW w:w="15317" w:type="dxa"/>
            <w:gridSpan w:val="8"/>
          </w:tcPr>
          <w:p w:rsidR="00D579C0" w:rsidRPr="00DF1B8D" w:rsidRDefault="00D579C0" w:rsidP="00D579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Заходи відділу молоді та спорту управління освіти, молоді та спорту виконавчого комітету Смілянської міської ради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щорічних заходів та культурологічних акцій, що пропагують родинні цінності, кращий досвід сімейного виховання та з інших питань сім’ї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Підвищення рівня престижу сім’ї, популяризація сімейних цінностей, забезпечення права багатодітних сімей та дітей з багатодітних сімей на користування пільгами відповідно до законодавства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Проведення заходів, спрямованих на підготовку сімей до відповідального батьківства «Школа відповідального батьківства»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Підготовка молоді до подружнього життя, народження і виховання бажаних дітей в сім’ях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міського етапу обласної акції «До школи з радістю!»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з багатодітних малозабезпечених сімей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молодіжної акції для дітей соціально незахищених категорій «Іде святий Миколай благословляти рідний край»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соціально незахищених категорій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новорічно-різдвяного свята для дітей соціально незахищених категорій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соціально незахищених категорій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заходів в рамках всеукраїнської акції «16 днів проти насильства» 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Запобігання та протидія домашньому насильству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профілактичних і просвітницьких заходів щодо запобігання та протидії домашньому насильству, виховання та утвердження гендерної культури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Створення дієвих механізмів допомоги та захисту осіб, які постраждали від домашнього насильства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пришкільних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таборів з денним перебуванням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міської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межах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Забезпечення права дітей на відпочинок </w:t>
            </w: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оздоровлення, в першу чергу тих, хто потребує особливої соціальної уваги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Надання пільгового довготермінового кредиту на будівництво (реконструкцію) і придбання житла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Забезпечення права молодих сімей на житло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Надання спортивних споруд незалежно від форм власності, для організації фізкультурно-оздоровчих і реабілітаційних занять людям з особливими потребами, зокрема, дітям і молоді; безперешкодний доступ до усіх спортивних споруд міста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Інтеграція людей (дітей) з особливими потребами у спортивний простір міста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Підготовка та участь смілянських спортсменів у спортивних заходах різного рівня з видів спорту для людей з особливими потребами.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Соціальний захист людей (дітей) з особливими потребами</w:t>
            </w:r>
          </w:p>
        </w:tc>
      </w:tr>
      <w:tr w:rsidR="00D579C0" w:rsidTr="0032215B">
        <w:tc>
          <w:tcPr>
            <w:tcW w:w="15317" w:type="dxa"/>
            <w:gridSpan w:val="8"/>
          </w:tcPr>
          <w:p w:rsidR="00D579C0" w:rsidRPr="00DF1B8D" w:rsidRDefault="00D579C0" w:rsidP="00D579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Заходи Смілянського міського центру соціальних служб виконавчого комітету Смілянської міської ради</w:t>
            </w:r>
          </w:p>
        </w:tc>
      </w:tr>
      <w:tr w:rsidR="00D579C0" w:rsidTr="0032215B">
        <w:trPr>
          <w:gridAfter w:val="1"/>
          <w:wAfter w:w="9" w:type="dxa"/>
        </w:trPr>
        <w:tc>
          <w:tcPr>
            <w:tcW w:w="846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</w:tcPr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Соціальний супровід;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Консультування;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Кризове та екстрене втручання;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Соціальна профілактика;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Посередництво (медіація);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Натуральна допомога;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Послуга соціальної інтеграції та реінтеграції;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Послуга соціальної адаптації;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Соціальний супровід сімей в яких виховуються діти сироти та діти позбавлені батьківського піклування;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</w:t>
            </w:r>
          </w:p>
        </w:tc>
        <w:tc>
          <w:tcPr>
            <w:tcW w:w="99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Смілянський міський центр соціальних служб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:rsidR="00D579C0" w:rsidRPr="00DF1B8D" w:rsidRDefault="00D579C0" w:rsidP="00D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394" w:type="dxa"/>
          </w:tcPr>
          <w:p w:rsidR="00D579C0" w:rsidRPr="00DF1B8D" w:rsidRDefault="00D579C0" w:rsidP="00D579C0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 родинам учасників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бойових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 (збільшення на 30%);</w:t>
            </w:r>
          </w:p>
          <w:p w:rsidR="00D579C0" w:rsidRPr="00DF1B8D" w:rsidRDefault="006018DA" w:rsidP="00D579C0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роведення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групових занять для дружин воїнів (діє клуб дружин «Я поруч» на постійній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основі);</w:t>
            </w:r>
          </w:p>
          <w:p w:rsidR="00D579C0" w:rsidRPr="00DF1B8D" w:rsidRDefault="006018DA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хоплення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соціальними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послугами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 родин, в яких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скоєно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насилля (100% сімей, в яких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скоєно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насильство);</w:t>
            </w:r>
          </w:p>
          <w:p w:rsidR="00D579C0" w:rsidRPr="00DF1B8D" w:rsidRDefault="006018DA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оціаль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напідтримка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 з числа внутрішньо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переміщених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осіб, залучення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 та їх</w:t>
            </w:r>
            <w:r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79C0"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 до арт-терапевтичних занять;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сприяння у наданні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дітям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внутрішньо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переміщених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 статусу дитини, яка постраждала</w:t>
            </w:r>
            <w:r w:rsidR="006018DA" w:rsidRPr="00601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внаслідок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воєнних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 та збройної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агресії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рф; 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збільшення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перевірок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 родинам при народженні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 та виплат одиноким матерям на 25%;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тренінгових занять "Батьківство в радість»;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охоплення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понад 100 дітей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дошкільного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віку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інтерактивними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іграми «Навчи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дитину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захищатися», направлених на формування у дітей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безпечної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започаткування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нової та підтримка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діючих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патронатних родин;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соціальна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підтримка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прийомних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сімей та дитячих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будинків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сімейного типу (охоплено 100% сімей);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охоплення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соціальним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супроводом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новостворених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опікунських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сімей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 таких, які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потребують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підтримки за повідомленням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справах</w:t>
            </w:r>
            <w:r w:rsidR="00153492" w:rsidRPr="0015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дітей; 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збільшення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сімей, взятих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соціальний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супровід, що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виховують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неповнолітніх, які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засуджені до покарань у вигляді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позбавлення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волі з випробуванням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іспитовим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строком, а також тих, хто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звільнився з установ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покарань  (на 25%);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продовження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 проєкту для сімей, які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виховують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підлітків «Програма 15» (охоплення 60 сімей);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продовження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 клубу для батьків, які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виховують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дитину з інвалідністю «Коло жіночої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сили» (розширити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 на 50%);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розширення кола членів клубу спілкування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 з інвалідністю «Нові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друзі» на 30%;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розширення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волонтерів та форми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волонтерів на 50 %;</w:t>
            </w:r>
          </w:p>
          <w:p w:rsidR="00D579C0" w:rsidRPr="00DF1B8D" w:rsidRDefault="00D579C0" w:rsidP="00D579C0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навчальної</w:t>
            </w:r>
            <w:r w:rsidR="00153492" w:rsidRPr="0015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 «Крок до порозуміння» для дітей, які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уються в ПС та ДБСТ та батьків-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ихователів;</w:t>
            </w:r>
          </w:p>
          <w:p w:rsidR="00D579C0" w:rsidRPr="00DF1B8D" w:rsidRDefault="00D579C0" w:rsidP="00D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започаткування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мобільної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бригади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соціально-психологічної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 особам, які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постраждали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домашнього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насильства та/або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насильства за ознакою</w:t>
            </w:r>
            <w:r w:rsidR="002D744A" w:rsidRPr="002D7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статі.</w:t>
            </w:r>
          </w:p>
        </w:tc>
      </w:tr>
    </w:tbl>
    <w:p w:rsidR="007C6FE9" w:rsidRDefault="007C6FE9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C8A" w:rsidRDefault="007E3C8A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C8A" w:rsidRDefault="007E3C8A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СТУДАНС</w:t>
      </w:r>
    </w:p>
    <w:p w:rsidR="00FA0098" w:rsidRDefault="00FA0098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098" w:rsidRDefault="00FA0098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B8D" w:rsidRDefault="00DF1B8D" w:rsidP="007E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098" w:rsidRPr="00DF1B8D" w:rsidRDefault="00FA0098" w:rsidP="007E3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8D">
        <w:rPr>
          <w:rFonts w:ascii="Times New Roman" w:hAnsi="Times New Roman" w:cs="Times New Roman"/>
          <w:sz w:val="24"/>
          <w:szCs w:val="24"/>
        </w:rPr>
        <w:t>Микола ПРОКОФ</w:t>
      </w:r>
      <w:r w:rsidRPr="006018D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F1B8D">
        <w:rPr>
          <w:rFonts w:ascii="Times New Roman" w:hAnsi="Times New Roman" w:cs="Times New Roman"/>
          <w:sz w:val="24"/>
          <w:szCs w:val="24"/>
        </w:rPr>
        <w:t>ЄВ</w:t>
      </w:r>
    </w:p>
    <w:sectPr w:rsidR="00FA0098" w:rsidRPr="00DF1B8D" w:rsidSect="00861377">
      <w:headerReference w:type="default" r:id="rId8"/>
      <w:pgSz w:w="16838" w:h="11906" w:orient="landscape"/>
      <w:pgMar w:top="1418" w:right="851" w:bottom="851" w:left="85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D9" w:rsidRDefault="001164D9" w:rsidP="00D04FC2">
      <w:pPr>
        <w:spacing w:after="0" w:line="240" w:lineRule="auto"/>
      </w:pPr>
      <w:r>
        <w:separator/>
      </w:r>
    </w:p>
  </w:endnote>
  <w:endnote w:type="continuationSeparator" w:id="1">
    <w:p w:rsidR="001164D9" w:rsidRDefault="001164D9" w:rsidP="00D0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D9" w:rsidRDefault="001164D9" w:rsidP="00D04FC2">
      <w:pPr>
        <w:spacing w:after="0" w:line="240" w:lineRule="auto"/>
      </w:pPr>
      <w:r>
        <w:separator/>
      </w:r>
    </w:p>
  </w:footnote>
  <w:footnote w:type="continuationSeparator" w:id="1">
    <w:p w:rsidR="001164D9" w:rsidRDefault="001164D9" w:rsidP="00D0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C2" w:rsidRPr="00D04FC2" w:rsidRDefault="009B54BC" w:rsidP="00FA0098">
    <w:pPr>
      <w:pStyle w:val="a5"/>
      <w:ind w:left="1162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="00D04FC2" w:rsidRPr="00D04FC2">
      <w:rPr>
        <w:rFonts w:ascii="Times New Roman" w:hAnsi="Times New Roman" w:cs="Times New Roman"/>
      </w:rPr>
      <w:t>родовження додатка</w:t>
    </w:r>
    <w:r w:rsidR="00FA0098">
      <w:rPr>
        <w:rFonts w:ascii="Times New Roman" w:hAnsi="Times New Roman" w:cs="Times New Roman"/>
      </w:rPr>
      <w:t xml:space="preserve"> до Програми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C0B"/>
    <w:multiLevelType w:val="hybridMultilevel"/>
    <w:tmpl w:val="D0C006C4"/>
    <w:lvl w:ilvl="0" w:tplc="291ED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F81"/>
    <w:multiLevelType w:val="hybridMultilevel"/>
    <w:tmpl w:val="A1B4E176"/>
    <w:lvl w:ilvl="0" w:tplc="F3081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80A91"/>
    <w:multiLevelType w:val="hybridMultilevel"/>
    <w:tmpl w:val="732E1C7A"/>
    <w:lvl w:ilvl="0" w:tplc="6F1A92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923AB"/>
    <w:multiLevelType w:val="hybridMultilevel"/>
    <w:tmpl w:val="06507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FE9"/>
    <w:rsid w:val="000846A3"/>
    <w:rsid w:val="000B29AC"/>
    <w:rsid w:val="001164D9"/>
    <w:rsid w:val="00131CF0"/>
    <w:rsid w:val="00153492"/>
    <w:rsid w:val="001E4431"/>
    <w:rsid w:val="002018C8"/>
    <w:rsid w:val="00273758"/>
    <w:rsid w:val="00295E2D"/>
    <w:rsid w:val="002966C4"/>
    <w:rsid w:val="002B1064"/>
    <w:rsid w:val="002B7F7C"/>
    <w:rsid w:val="002C37C0"/>
    <w:rsid w:val="002C54D1"/>
    <w:rsid w:val="002D744A"/>
    <w:rsid w:val="002F3979"/>
    <w:rsid w:val="00312AE9"/>
    <w:rsid w:val="0032215B"/>
    <w:rsid w:val="00392505"/>
    <w:rsid w:val="003B1CFE"/>
    <w:rsid w:val="003D6F89"/>
    <w:rsid w:val="003E5ABF"/>
    <w:rsid w:val="00410EFB"/>
    <w:rsid w:val="00437A8C"/>
    <w:rsid w:val="00477324"/>
    <w:rsid w:val="004C7AB5"/>
    <w:rsid w:val="0059577C"/>
    <w:rsid w:val="005E30C5"/>
    <w:rsid w:val="006018DA"/>
    <w:rsid w:val="006373C5"/>
    <w:rsid w:val="006479C9"/>
    <w:rsid w:val="00662F6C"/>
    <w:rsid w:val="0068002F"/>
    <w:rsid w:val="006B5C8C"/>
    <w:rsid w:val="0071075C"/>
    <w:rsid w:val="007306C7"/>
    <w:rsid w:val="00743DD7"/>
    <w:rsid w:val="0077062E"/>
    <w:rsid w:val="007B3374"/>
    <w:rsid w:val="007C1196"/>
    <w:rsid w:val="007C6FE9"/>
    <w:rsid w:val="007E3C8A"/>
    <w:rsid w:val="007F529B"/>
    <w:rsid w:val="00842381"/>
    <w:rsid w:val="00851D63"/>
    <w:rsid w:val="00861377"/>
    <w:rsid w:val="009613AC"/>
    <w:rsid w:val="009B54BC"/>
    <w:rsid w:val="009C5B75"/>
    <w:rsid w:val="009D0105"/>
    <w:rsid w:val="00AC2143"/>
    <w:rsid w:val="00AE1462"/>
    <w:rsid w:val="00B00F30"/>
    <w:rsid w:val="00B34987"/>
    <w:rsid w:val="00BA6715"/>
    <w:rsid w:val="00BC408D"/>
    <w:rsid w:val="00BE61F9"/>
    <w:rsid w:val="00C524A3"/>
    <w:rsid w:val="00C85C39"/>
    <w:rsid w:val="00CB54AF"/>
    <w:rsid w:val="00D04FC2"/>
    <w:rsid w:val="00D579C0"/>
    <w:rsid w:val="00DF1B8D"/>
    <w:rsid w:val="00E42B3B"/>
    <w:rsid w:val="00EB4256"/>
    <w:rsid w:val="00EE3CF3"/>
    <w:rsid w:val="00F0117A"/>
    <w:rsid w:val="00F066EE"/>
    <w:rsid w:val="00F61D2C"/>
    <w:rsid w:val="00F73257"/>
    <w:rsid w:val="00FA0098"/>
    <w:rsid w:val="00FA72E3"/>
    <w:rsid w:val="00FE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AC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FC2"/>
  </w:style>
  <w:style w:type="paragraph" w:styleId="a7">
    <w:name w:val="footer"/>
    <w:basedOn w:val="a"/>
    <w:link w:val="a8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BC3A-DCD1-4FC8-AC9C-45AC6E5B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УПСЗН Смілянського виконавчого комітету</dc:creator>
  <cp:lastModifiedBy>Люба</cp:lastModifiedBy>
  <cp:revision>2</cp:revision>
  <cp:lastPrinted>2024-01-04T06:31:00Z</cp:lastPrinted>
  <dcterms:created xsi:type="dcterms:W3CDTF">2024-01-18T10:55:00Z</dcterms:created>
  <dcterms:modified xsi:type="dcterms:W3CDTF">2024-01-18T10:55:00Z</dcterms:modified>
</cp:coreProperties>
</file>